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FD" w:rsidRDefault="00EC5652">
      <w:pPr>
        <w:spacing w:line="480" w:lineRule="exact"/>
        <w:rPr>
          <w:rFonts w:ascii="仿宋" w:eastAsia="仿宋" w:hAnsi="仿宋"/>
          <w:color w:val="000000"/>
          <w:sz w:val="32"/>
          <w:szCs w:val="32"/>
        </w:rPr>
      </w:pPr>
      <w:bookmarkStart w:id="0" w:name="_GoBack"/>
      <w:bookmarkEnd w:id="0"/>
      <w:r>
        <w:rPr>
          <w:rFonts w:ascii="仿宋" w:eastAsia="仿宋" w:hAnsi="仿宋" w:hint="eastAsia"/>
          <w:color w:val="000000"/>
          <w:sz w:val="32"/>
          <w:szCs w:val="32"/>
        </w:rPr>
        <w:t>附件：</w:t>
      </w:r>
    </w:p>
    <w:p w:rsidR="00C753FD" w:rsidRDefault="00EC5652">
      <w:pPr>
        <w:spacing w:line="480" w:lineRule="exact"/>
        <w:jc w:val="center"/>
        <w:rPr>
          <w:rFonts w:ascii="方正小标宋_GBK" w:eastAsia="方正小标宋_GBK" w:hAnsi="仿宋"/>
          <w:bCs/>
          <w:color w:val="000000"/>
          <w:sz w:val="36"/>
          <w:szCs w:val="36"/>
        </w:rPr>
      </w:pPr>
      <w:r>
        <w:rPr>
          <w:rFonts w:ascii="方正小标宋_GBK" w:eastAsia="方正小标宋_GBK" w:hAnsi="仿宋" w:hint="eastAsia"/>
          <w:bCs/>
          <w:color w:val="000000"/>
          <w:sz w:val="36"/>
          <w:szCs w:val="36"/>
        </w:rPr>
        <w:t>202</w:t>
      </w:r>
      <w:r>
        <w:rPr>
          <w:rFonts w:ascii="方正小标宋_GBK" w:eastAsia="方正小标宋_GBK" w:hAnsi="仿宋"/>
          <w:bCs/>
          <w:color w:val="000000"/>
          <w:sz w:val="36"/>
          <w:szCs w:val="36"/>
        </w:rPr>
        <w:t>2</w:t>
      </w:r>
      <w:r>
        <w:rPr>
          <w:rFonts w:ascii="方正小标宋_GBK" w:eastAsia="方正小标宋_GBK" w:hAnsi="仿宋" w:hint="eastAsia"/>
          <w:bCs/>
          <w:color w:val="000000"/>
          <w:sz w:val="36"/>
          <w:szCs w:val="36"/>
        </w:rPr>
        <w:t>“我爱足球”全国五人制足球青少年锦标赛</w:t>
      </w:r>
    </w:p>
    <w:p w:rsidR="00C753FD" w:rsidRDefault="00EC5652">
      <w:pPr>
        <w:spacing w:line="480" w:lineRule="exact"/>
        <w:jc w:val="center"/>
        <w:rPr>
          <w:rFonts w:ascii="方正小标宋_GBK" w:eastAsia="方正小标宋_GBK" w:hAnsi="仿宋"/>
          <w:bCs/>
          <w:color w:val="000000"/>
          <w:sz w:val="36"/>
          <w:szCs w:val="36"/>
        </w:rPr>
      </w:pPr>
      <w:r>
        <w:rPr>
          <w:rFonts w:ascii="方正小标宋_GBK" w:eastAsia="方正小标宋_GBK" w:hAnsi="仿宋" w:hint="eastAsia"/>
          <w:bCs/>
          <w:color w:val="000000"/>
          <w:sz w:val="36"/>
          <w:szCs w:val="36"/>
        </w:rPr>
        <w:t>赛区申办说明</w:t>
      </w:r>
    </w:p>
    <w:p w:rsidR="00C753FD" w:rsidRDefault="00C753FD">
      <w:pPr>
        <w:spacing w:line="480" w:lineRule="exact"/>
        <w:rPr>
          <w:rFonts w:ascii="仿宋" w:eastAsia="仿宋" w:hAnsi="仿宋"/>
          <w:color w:val="000000"/>
          <w:sz w:val="32"/>
          <w:szCs w:val="32"/>
        </w:rPr>
      </w:pP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022</w:t>
      </w:r>
      <w:r>
        <w:rPr>
          <w:rFonts w:ascii="仿宋" w:eastAsia="仿宋" w:hAnsi="仿宋" w:hint="eastAsia"/>
          <w:color w:val="000000"/>
          <w:sz w:val="32"/>
          <w:szCs w:val="32"/>
        </w:rPr>
        <w:t>“我爱足球”全国五人制足球青少年锦标赛计划采取集中赛会制的办赛模式，时间为2</w:t>
      </w:r>
      <w:r>
        <w:rPr>
          <w:rFonts w:ascii="仿宋" w:eastAsia="仿宋" w:hAnsi="仿宋"/>
          <w:color w:val="000000"/>
          <w:sz w:val="32"/>
          <w:szCs w:val="32"/>
        </w:rPr>
        <w:t>022</w:t>
      </w:r>
      <w:r>
        <w:rPr>
          <w:rFonts w:ascii="仿宋" w:eastAsia="仿宋" w:hAnsi="仿宋" w:hint="eastAsia"/>
          <w:color w:val="000000"/>
          <w:sz w:val="32"/>
          <w:szCs w:val="32"/>
        </w:rPr>
        <w:t>年4月-</w:t>
      </w:r>
      <w:r>
        <w:rPr>
          <w:rFonts w:ascii="仿宋" w:eastAsia="仿宋" w:hAnsi="仿宋"/>
          <w:color w:val="000000"/>
          <w:sz w:val="32"/>
          <w:szCs w:val="32"/>
        </w:rPr>
        <w:t>12</w:t>
      </w:r>
      <w:r>
        <w:rPr>
          <w:rFonts w:ascii="仿宋" w:eastAsia="仿宋" w:hAnsi="仿宋" w:hint="eastAsia"/>
          <w:color w:val="000000"/>
          <w:sz w:val="32"/>
          <w:szCs w:val="32"/>
        </w:rPr>
        <w:t>月，具体比赛日期另行通知，最终队伍数量以实际报名为准。各会员协会及俱乐部、赛事活动公司等相关单位在取得当地所在省级、自治区、直辖市会员协会及地方体育局和疫情防控部门的同意之后，均有资格申办各组别赛事。现根据2</w:t>
      </w:r>
      <w:r>
        <w:rPr>
          <w:rFonts w:ascii="仿宋" w:eastAsia="仿宋" w:hAnsi="仿宋"/>
          <w:color w:val="000000"/>
          <w:sz w:val="32"/>
          <w:szCs w:val="32"/>
        </w:rPr>
        <w:t>022</w:t>
      </w:r>
      <w:r>
        <w:rPr>
          <w:rFonts w:ascii="仿宋" w:eastAsia="仿宋" w:hAnsi="仿宋" w:hint="eastAsia"/>
          <w:color w:val="000000"/>
          <w:sz w:val="32"/>
          <w:szCs w:val="32"/>
        </w:rPr>
        <w:t>年“我爱足球”全国五人制足球青少年锦标赛赛事计划情况，对U</w:t>
      </w:r>
      <w:r>
        <w:rPr>
          <w:rFonts w:ascii="仿宋" w:eastAsia="仿宋" w:hAnsi="仿宋"/>
          <w:color w:val="000000"/>
          <w:sz w:val="32"/>
          <w:szCs w:val="32"/>
        </w:rPr>
        <w:t>17</w:t>
      </w:r>
      <w:r>
        <w:rPr>
          <w:rFonts w:ascii="仿宋" w:eastAsia="仿宋" w:hAnsi="仿宋" w:hint="eastAsia"/>
          <w:color w:val="000000"/>
          <w:sz w:val="32"/>
          <w:szCs w:val="32"/>
        </w:rPr>
        <w:t>男子赛区、U</w:t>
      </w:r>
      <w:r>
        <w:rPr>
          <w:rFonts w:ascii="仿宋" w:eastAsia="仿宋" w:hAnsi="仿宋"/>
          <w:color w:val="000000"/>
          <w:sz w:val="32"/>
          <w:szCs w:val="32"/>
        </w:rPr>
        <w:t>13</w:t>
      </w:r>
      <w:r>
        <w:rPr>
          <w:rFonts w:ascii="仿宋" w:eastAsia="仿宋" w:hAnsi="仿宋" w:hint="eastAsia"/>
          <w:color w:val="000000"/>
          <w:sz w:val="32"/>
          <w:szCs w:val="32"/>
        </w:rPr>
        <w:t>女子赛区、U</w:t>
      </w:r>
      <w:r>
        <w:rPr>
          <w:rFonts w:ascii="仿宋" w:eastAsia="仿宋" w:hAnsi="仿宋"/>
          <w:color w:val="000000"/>
          <w:sz w:val="32"/>
          <w:szCs w:val="32"/>
        </w:rPr>
        <w:t>15</w:t>
      </w:r>
      <w:r>
        <w:rPr>
          <w:rFonts w:ascii="仿宋" w:eastAsia="仿宋" w:hAnsi="仿宋" w:hint="eastAsia"/>
          <w:color w:val="000000"/>
          <w:sz w:val="32"/>
          <w:szCs w:val="32"/>
        </w:rPr>
        <w:t>女子赛区、U</w:t>
      </w:r>
      <w:r>
        <w:rPr>
          <w:rFonts w:ascii="仿宋" w:eastAsia="仿宋" w:hAnsi="仿宋"/>
          <w:color w:val="000000"/>
          <w:sz w:val="32"/>
          <w:szCs w:val="32"/>
        </w:rPr>
        <w:t>17</w:t>
      </w:r>
      <w:r>
        <w:rPr>
          <w:rFonts w:ascii="仿宋" w:eastAsia="仿宋" w:hAnsi="仿宋" w:hint="eastAsia"/>
          <w:color w:val="000000"/>
          <w:sz w:val="32"/>
          <w:szCs w:val="32"/>
        </w:rPr>
        <w:t>女子赛区进行公开征集，各申办单位可根据各赛区时间、比赛场地条件、接待保障条件等酌情申办。具体说明如下：</w:t>
      </w:r>
    </w:p>
    <w:p w:rsidR="00C753FD" w:rsidRDefault="00EC5652" w:rsidP="009A02A0">
      <w:pPr>
        <w:spacing w:line="52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一、申办条件</w:t>
      </w:r>
    </w:p>
    <w:p w:rsidR="00C753FD" w:rsidRDefault="00EC5652">
      <w:pPr>
        <w:spacing w:line="520" w:lineRule="exact"/>
        <w:ind w:firstLine="645"/>
        <w:rPr>
          <w:rFonts w:ascii="仿宋" w:eastAsia="仿宋" w:hAnsi="仿宋"/>
          <w:color w:val="000000"/>
          <w:sz w:val="32"/>
          <w:szCs w:val="32"/>
        </w:rPr>
      </w:pPr>
      <w:bookmarkStart w:id="1" w:name="OLE_LINK1"/>
      <w:r>
        <w:rPr>
          <w:rFonts w:ascii="仿宋" w:eastAsia="仿宋" w:hAnsi="仿宋" w:hint="eastAsia"/>
          <w:color w:val="000000"/>
          <w:sz w:val="32"/>
          <w:szCs w:val="32"/>
        </w:rPr>
        <w:t>（一）比赛场地</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1.标准5人制场地</w:t>
      </w:r>
      <w:r>
        <w:rPr>
          <w:rFonts w:ascii="仿宋" w:eastAsia="仿宋" w:hAnsi="仿宋"/>
          <w:color w:val="000000"/>
          <w:sz w:val="32"/>
          <w:szCs w:val="32"/>
        </w:rPr>
        <w:t>2-4</w:t>
      </w:r>
      <w:r>
        <w:rPr>
          <w:rFonts w:ascii="仿宋" w:eastAsia="仿宋" w:hAnsi="仿宋" w:hint="eastAsia"/>
          <w:color w:val="000000"/>
          <w:sz w:val="32"/>
          <w:szCs w:val="32"/>
        </w:rPr>
        <w:t>块，尽可能为全封闭式球场，功能用房和行政用房的数量及面积应符合足球比赛要求，尽可能提供运动员休息室。</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2．5人制场地需为标准室内五人制场馆或人工草场地，室内场馆优先。</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（二）训练场地</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可提供训练场数量5人制至少</w:t>
      </w:r>
      <w:r>
        <w:rPr>
          <w:rFonts w:ascii="仿宋" w:eastAsia="仿宋" w:hAnsi="仿宋"/>
          <w:color w:val="000000"/>
          <w:sz w:val="32"/>
          <w:szCs w:val="32"/>
        </w:rPr>
        <w:t>1</w:t>
      </w:r>
      <w:r>
        <w:rPr>
          <w:rFonts w:ascii="仿宋" w:eastAsia="仿宋" w:hAnsi="仿宋" w:hint="eastAsia"/>
          <w:color w:val="000000"/>
          <w:sz w:val="32"/>
          <w:szCs w:val="32"/>
        </w:rPr>
        <w:t>块。</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（三）食</w:t>
      </w:r>
      <w:r>
        <w:rPr>
          <w:rFonts w:ascii="仿宋" w:eastAsia="仿宋" w:hAnsi="仿宋"/>
          <w:color w:val="000000"/>
          <w:sz w:val="32"/>
          <w:szCs w:val="32"/>
        </w:rPr>
        <w:t>宿</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1. 可</w:t>
      </w:r>
      <w:r>
        <w:rPr>
          <w:rFonts w:ascii="仿宋" w:eastAsia="仿宋" w:hAnsi="仿宋"/>
          <w:color w:val="000000"/>
          <w:sz w:val="32"/>
          <w:szCs w:val="32"/>
        </w:rPr>
        <w:t>提供</w:t>
      </w:r>
      <w:r>
        <w:rPr>
          <w:rFonts w:ascii="仿宋" w:eastAsia="仿宋" w:hAnsi="仿宋" w:hint="eastAsia"/>
          <w:color w:val="000000"/>
          <w:sz w:val="32"/>
          <w:szCs w:val="32"/>
        </w:rPr>
        <w:t>至少三</w:t>
      </w:r>
      <w:r>
        <w:rPr>
          <w:rFonts w:ascii="仿宋" w:eastAsia="仿宋" w:hAnsi="仿宋"/>
          <w:color w:val="000000"/>
          <w:sz w:val="32"/>
          <w:szCs w:val="32"/>
        </w:rPr>
        <w:t>家</w:t>
      </w:r>
      <w:r>
        <w:rPr>
          <w:rFonts w:ascii="仿宋" w:eastAsia="仿宋" w:hAnsi="仿宋" w:hint="eastAsia"/>
          <w:color w:val="000000"/>
          <w:sz w:val="32"/>
          <w:szCs w:val="32"/>
        </w:rPr>
        <w:t>备选</w:t>
      </w:r>
      <w:r>
        <w:rPr>
          <w:rFonts w:ascii="仿宋" w:eastAsia="仿宋" w:hAnsi="仿宋"/>
          <w:color w:val="000000"/>
          <w:sz w:val="32"/>
          <w:szCs w:val="32"/>
        </w:rPr>
        <w:t>酒店为竞赛官员和运动队</w:t>
      </w:r>
      <w:r>
        <w:rPr>
          <w:rFonts w:ascii="仿宋" w:eastAsia="仿宋" w:hAnsi="仿宋" w:hint="eastAsia"/>
          <w:color w:val="000000"/>
          <w:sz w:val="32"/>
          <w:szCs w:val="32"/>
        </w:rPr>
        <w:t>服务（疫情期间酒店需要配合防疫及隔离要求）</w:t>
      </w:r>
      <w:r>
        <w:rPr>
          <w:rFonts w:ascii="仿宋" w:eastAsia="仿宋" w:hAnsi="仿宋"/>
          <w:color w:val="000000"/>
          <w:sz w:val="32"/>
          <w:szCs w:val="32"/>
        </w:rPr>
        <w:t>。</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2. </w:t>
      </w:r>
      <w:r>
        <w:rPr>
          <w:rFonts w:ascii="仿宋" w:eastAsia="仿宋" w:hAnsi="仿宋"/>
          <w:color w:val="000000"/>
          <w:sz w:val="32"/>
          <w:szCs w:val="32"/>
        </w:rPr>
        <w:t>酒店距离训练、比赛场地车程均在</w:t>
      </w:r>
      <w:r>
        <w:rPr>
          <w:rFonts w:ascii="仿宋" w:eastAsia="仿宋" w:hAnsi="仿宋" w:hint="eastAsia"/>
          <w:color w:val="000000"/>
          <w:sz w:val="32"/>
          <w:szCs w:val="32"/>
        </w:rPr>
        <w:t>3</w:t>
      </w:r>
      <w:r>
        <w:rPr>
          <w:rFonts w:ascii="仿宋" w:eastAsia="仿宋" w:hAnsi="仿宋"/>
          <w:color w:val="000000"/>
          <w:sz w:val="32"/>
          <w:szCs w:val="32"/>
        </w:rPr>
        <w:t>0分钟以内。</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lastRenderedPageBreak/>
        <w:t xml:space="preserve">3. </w:t>
      </w:r>
      <w:r>
        <w:rPr>
          <w:rFonts w:ascii="仿宋" w:eastAsia="仿宋" w:hAnsi="仿宋"/>
          <w:color w:val="000000"/>
          <w:sz w:val="32"/>
          <w:szCs w:val="32"/>
        </w:rPr>
        <w:t>酒店应具备提供清真餐的条件。</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4. </w:t>
      </w:r>
      <w:r>
        <w:rPr>
          <w:rFonts w:ascii="仿宋" w:eastAsia="仿宋" w:hAnsi="仿宋"/>
          <w:color w:val="000000"/>
          <w:sz w:val="32"/>
          <w:szCs w:val="32"/>
        </w:rPr>
        <w:t>酒店住宿房间</w:t>
      </w:r>
      <w:r>
        <w:rPr>
          <w:rFonts w:ascii="仿宋" w:eastAsia="仿宋" w:hAnsi="仿宋" w:hint="eastAsia"/>
          <w:color w:val="000000"/>
          <w:sz w:val="32"/>
          <w:szCs w:val="32"/>
        </w:rPr>
        <w:t>能</w:t>
      </w:r>
      <w:r>
        <w:rPr>
          <w:rFonts w:ascii="仿宋" w:eastAsia="仿宋" w:hAnsi="仿宋"/>
          <w:color w:val="000000"/>
          <w:sz w:val="32"/>
          <w:szCs w:val="32"/>
        </w:rPr>
        <w:t>保证24小时提供洗浴热水。</w:t>
      </w:r>
    </w:p>
    <w:p w:rsidR="00C753FD" w:rsidRDefault="00EC5652">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5. </w:t>
      </w:r>
      <w:r>
        <w:rPr>
          <w:rFonts w:ascii="仿宋" w:eastAsia="仿宋" w:hAnsi="仿宋"/>
          <w:color w:val="000000"/>
          <w:sz w:val="32"/>
          <w:szCs w:val="32"/>
        </w:rPr>
        <w:t>运动队</w:t>
      </w:r>
      <w:r>
        <w:rPr>
          <w:rFonts w:ascii="仿宋" w:eastAsia="仿宋" w:hAnsi="仿宋" w:hint="eastAsia"/>
          <w:color w:val="000000"/>
          <w:sz w:val="32"/>
          <w:szCs w:val="32"/>
        </w:rPr>
        <w:t>：</w:t>
      </w:r>
    </w:p>
    <w:p w:rsidR="00C753FD" w:rsidRDefault="00EC5652">
      <w:pPr>
        <w:spacing w:line="52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（1）酒店能</w:t>
      </w:r>
      <w:r>
        <w:rPr>
          <w:rFonts w:ascii="仿宋" w:eastAsia="仿宋" w:hAnsi="仿宋"/>
          <w:color w:val="000000"/>
          <w:sz w:val="32"/>
          <w:szCs w:val="32"/>
        </w:rPr>
        <w:t>同时接待16-20</w:t>
      </w:r>
      <w:r>
        <w:rPr>
          <w:rFonts w:ascii="仿宋" w:eastAsia="仿宋" w:hAnsi="仿宋" w:hint="eastAsia"/>
          <w:color w:val="000000"/>
          <w:sz w:val="32"/>
          <w:szCs w:val="32"/>
        </w:rPr>
        <w:t>支</w:t>
      </w:r>
      <w:r>
        <w:rPr>
          <w:rFonts w:ascii="仿宋" w:eastAsia="仿宋" w:hAnsi="仿宋"/>
          <w:color w:val="000000"/>
          <w:sz w:val="32"/>
          <w:szCs w:val="32"/>
        </w:rPr>
        <w:t>运动队</w:t>
      </w:r>
      <w:r>
        <w:rPr>
          <w:rFonts w:ascii="仿宋" w:eastAsia="仿宋" w:hAnsi="仿宋" w:hint="eastAsia"/>
          <w:color w:val="000000"/>
          <w:sz w:val="32"/>
          <w:szCs w:val="32"/>
        </w:rPr>
        <w:t>3</w:t>
      </w:r>
      <w:r>
        <w:rPr>
          <w:rFonts w:ascii="仿宋" w:eastAsia="仿宋" w:hAnsi="仿宋"/>
          <w:color w:val="000000"/>
          <w:sz w:val="32"/>
          <w:szCs w:val="32"/>
        </w:rPr>
        <w:t>20</w:t>
      </w:r>
      <w:r>
        <w:rPr>
          <w:rFonts w:ascii="仿宋" w:eastAsia="仿宋" w:hAnsi="仿宋" w:hint="eastAsia"/>
          <w:color w:val="000000"/>
          <w:sz w:val="32"/>
          <w:szCs w:val="32"/>
        </w:rPr>
        <w:t>-</w:t>
      </w:r>
      <w:r>
        <w:rPr>
          <w:rFonts w:ascii="仿宋" w:eastAsia="仿宋" w:hAnsi="仿宋"/>
          <w:color w:val="000000"/>
          <w:sz w:val="32"/>
          <w:szCs w:val="32"/>
        </w:rPr>
        <w:t>400</w:t>
      </w:r>
      <w:r>
        <w:rPr>
          <w:rFonts w:ascii="仿宋" w:eastAsia="仿宋" w:hAnsi="仿宋" w:hint="eastAsia"/>
          <w:color w:val="000000"/>
          <w:sz w:val="32"/>
          <w:szCs w:val="32"/>
        </w:rPr>
        <w:t>人。</w:t>
      </w:r>
    </w:p>
    <w:p w:rsidR="00C753FD" w:rsidRDefault="00EC5652">
      <w:pPr>
        <w:spacing w:line="52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（2）球队官员、成人工作人员需标准间，青少年组别球员根据年龄情况可安排2-4人一间</w:t>
      </w:r>
      <w:r>
        <w:rPr>
          <w:rFonts w:ascii="仿宋" w:eastAsia="仿宋" w:hAnsi="仿宋"/>
          <w:color w:val="000000"/>
          <w:sz w:val="32"/>
          <w:szCs w:val="32"/>
        </w:rPr>
        <w:t>。</w:t>
      </w:r>
    </w:p>
    <w:p w:rsidR="00C753FD" w:rsidRDefault="00EC5652">
      <w:pPr>
        <w:spacing w:line="52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（3）酒店</w:t>
      </w:r>
      <w:r>
        <w:rPr>
          <w:rFonts w:ascii="仿宋" w:eastAsia="仿宋" w:hAnsi="仿宋"/>
          <w:color w:val="000000"/>
          <w:sz w:val="32"/>
          <w:szCs w:val="32"/>
        </w:rPr>
        <w:t>餐厅可</w:t>
      </w:r>
      <w:r>
        <w:rPr>
          <w:rFonts w:ascii="仿宋" w:eastAsia="仿宋" w:hAnsi="仿宋" w:hint="eastAsia"/>
          <w:color w:val="000000"/>
          <w:sz w:val="32"/>
          <w:szCs w:val="32"/>
        </w:rPr>
        <w:t>满足3</w:t>
      </w:r>
      <w:r>
        <w:rPr>
          <w:rFonts w:ascii="仿宋" w:eastAsia="仿宋" w:hAnsi="仿宋"/>
          <w:color w:val="000000"/>
          <w:sz w:val="32"/>
          <w:szCs w:val="32"/>
        </w:rPr>
        <w:t>00</w:t>
      </w:r>
      <w:r>
        <w:rPr>
          <w:rFonts w:ascii="仿宋" w:eastAsia="仿宋" w:hAnsi="仿宋" w:hint="eastAsia"/>
          <w:color w:val="000000"/>
          <w:sz w:val="32"/>
          <w:szCs w:val="32"/>
        </w:rPr>
        <w:t>人同时</w:t>
      </w:r>
      <w:r>
        <w:rPr>
          <w:rFonts w:ascii="仿宋" w:eastAsia="仿宋" w:hAnsi="仿宋"/>
          <w:color w:val="000000"/>
          <w:sz w:val="32"/>
          <w:szCs w:val="32"/>
        </w:rPr>
        <w:t>就餐</w:t>
      </w:r>
      <w:r>
        <w:rPr>
          <w:rFonts w:ascii="仿宋" w:eastAsia="仿宋" w:hAnsi="仿宋" w:hint="eastAsia"/>
          <w:color w:val="000000"/>
          <w:sz w:val="32"/>
          <w:szCs w:val="32"/>
        </w:rPr>
        <w:t>需要</w:t>
      </w:r>
      <w:r>
        <w:rPr>
          <w:rFonts w:ascii="仿宋" w:eastAsia="仿宋" w:hAnsi="仿宋"/>
          <w:color w:val="000000"/>
          <w:sz w:val="32"/>
          <w:szCs w:val="32"/>
        </w:rPr>
        <w:t>。</w:t>
      </w:r>
    </w:p>
    <w:p w:rsidR="00C753FD" w:rsidRDefault="00EC5652">
      <w:pPr>
        <w:spacing w:line="52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（4）可</w:t>
      </w:r>
      <w:r>
        <w:rPr>
          <w:rFonts w:ascii="仿宋" w:eastAsia="仿宋" w:hAnsi="仿宋"/>
          <w:color w:val="000000"/>
          <w:sz w:val="32"/>
          <w:szCs w:val="32"/>
        </w:rPr>
        <w:t>提供</w:t>
      </w:r>
      <w:r>
        <w:rPr>
          <w:rFonts w:ascii="仿宋" w:eastAsia="仿宋" w:hAnsi="仿宋" w:hint="eastAsia"/>
          <w:color w:val="000000"/>
          <w:sz w:val="32"/>
          <w:szCs w:val="32"/>
        </w:rPr>
        <w:t>一间</w:t>
      </w:r>
      <w:r>
        <w:rPr>
          <w:rFonts w:ascii="仿宋" w:eastAsia="仿宋" w:hAnsi="仿宋"/>
          <w:color w:val="000000"/>
          <w:sz w:val="32"/>
          <w:szCs w:val="32"/>
        </w:rPr>
        <w:t>容纳</w:t>
      </w:r>
      <w:r>
        <w:rPr>
          <w:rFonts w:ascii="仿宋" w:eastAsia="仿宋" w:hAnsi="仿宋" w:hint="eastAsia"/>
          <w:color w:val="000000"/>
          <w:sz w:val="32"/>
          <w:szCs w:val="32"/>
        </w:rPr>
        <w:t>200</w:t>
      </w:r>
      <w:r>
        <w:rPr>
          <w:rFonts w:ascii="仿宋" w:eastAsia="仿宋" w:hAnsi="仿宋"/>
          <w:color w:val="000000"/>
          <w:sz w:val="32"/>
          <w:szCs w:val="32"/>
        </w:rPr>
        <w:t>人的会议室</w:t>
      </w:r>
      <w:r>
        <w:rPr>
          <w:rFonts w:ascii="仿宋" w:eastAsia="仿宋" w:hAnsi="仿宋" w:hint="eastAsia"/>
          <w:color w:val="000000"/>
          <w:sz w:val="32"/>
          <w:szCs w:val="32"/>
        </w:rPr>
        <w:t>，会议室应配备投影仪、话筒等设施。</w:t>
      </w:r>
    </w:p>
    <w:p w:rsidR="00C753FD" w:rsidRDefault="00EC5652">
      <w:pPr>
        <w:spacing w:line="520" w:lineRule="exact"/>
        <w:ind w:firstLineChars="131" w:firstLine="419"/>
        <w:rPr>
          <w:rFonts w:ascii="仿宋" w:eastAsia="仿宋" w:hAnsi="仿宋"/>
          <w:color w:val="000000"/>
          <w:sz w:val="32"/>
          <w:szCs w:val="32"/>
        </w:rPr>
      </w:pPr>
      <w:r>
        <w:rPr>
          <w:rFonts w:ascii="仿宋" w:eastAsia="仿宋" w:hAnsi="仿宋" w:hint="eastAsia"/>
          <w:color w:val="000000"/>
          <w:sz w:val="32"/>
          <w:szCs w:val="32"/>
        </w:rPr>
        <w:t>（5）可根据酒店房间的情况，接纳参赛队伍超编人员，超编人员食宿费自理。</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6. </w:t>
      </w:r>
      <w:r>
        <w:rPr>
          <w:rFonts w:ascii="仿宋" w:eastAsia="仿宋" w:hAnsi="仿宋"/>
          <w:color w:val="000000"/>
          <w:sz w:val="32"/>
          <w:szCs w:val="32"/>
        </w:rPr>
        <w:t>竞赛官员</w:t>
      </w:r>
      <w:r>
        <w:rPr>
          <w:rFonts w:ascii="仿宋" w:eastAsia="仿宋" w:hAnsi="仿宋" w:hint="eastAsia"/>
          <w:color w:val="000000"/>
          <w:sz w:val="32"/>
          <w:szCs w:val="32"/>
        </w:rPr>
        <w:t>;</w:t>
      </w:r>
    </w:p>
    <w:p w:rsidR="00C753FD" w:rsidRDefault="00EC5652">
      <w:pPr>
        <w:spacing w:line="52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（1）可</w:t>
      </w:r>
      <w:r>
        <w:rPr>
          <w:rFonts w:ascii="仿宋" w:eastAsia="仿宋" w:hAnsi="仿宋"/>
          <w:color w:val="000000"/>
          <w:sz w:val="32"/>
          <w:szCs w:val="32"/>
        </w:rPr>
        <w:t>为竞赛官员提供单独楼层。</w:t>
      </w:r>
    </w:p>
    <w:p w:rsidR="00C753FD" w:rsidRDefault="00EC5652">
      <w:pPr>
        <w:spacing w:line="52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（2）赛区协调员、比赛监督和裁判监督为单人间，裁判员为双人标准间。</w:t>
      </w:r>
    </w:p>
    <w:p w:rsidR="00C753FD" w:rsidRDefault="00EC5652">
      <w:pPr>
        <w:spacing w:line="52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（3）可</w:t>
      </w:r>
      <w:r>
        <w:rPr>
          <w:rFonts w:ascii="仿宋" w:eastAsia="仿宋" w:hAnsi="仿宋"/>
          <w:color w:val="000000"/>
          <w:sz w:val="32"/>
          <w:szCs w:val="32"/>
        </w:rPr>
        <w:t>提供</w:t>
      </w:r>
      <w:r>
        <w:rPr>
          <w:rFonts w:ascii="仿宋" w:eastAsia="仿宋" w:hAnsi="仿宋" w:hint="eastAsia"/>
          <w:color w:val="000000"/>
          <w:sz w:val="32"/>
          <w:szCs w:val="32"/>
        </w:rPr>
        <w:t>一间</w:t>
      </w:r>
      <w:r>
        <w:rPr>
          <w:rFonts w:ascii="仿宋" w:eastAsia="仿宋" w:hAnsi="仿宋"/>
          <w:color w:val="000000"/>
          <w:sz w:val="32"/>
          <w:szCs w:val="32"/>
        </w:rPr>
        <w:t>容纳</w:t>
      </w:r>
      <w:r>
        <w:rPr>
          <w:rFonts w:ascii="仿宋" w:eastAsia="仿宋" w:hAnsi="仿宋" w:hint="eastAsia"/>
          <w:color w:val="000000"/>
          <w:sz w:val="32"/>
          <w:szCs w:val="32"/>
        </w:rPr>
        <w:t>30</w:t>
      </w:r>
      <w:r>
        <w:rPr>
          <w:rFonts w:ascii="仿宋" w:eastAsia="仿宋" w:hAnsi="仿宋"/>
          <w:color w:val="000000"/>
          <w:sz w:val="32"/>
          <w:szCs w:val="32"/>
        </w:rPr>
        <w:t>人的会议室</w:t>
      </w:r>
      <w:r>
        <w:rPr>
          <w:rFonts w:ascii="仿宋" w:eastAsia="仿宋" w:hAnsi="仿宋" w:hint="eastAsia"/>
          <w:color w:val="000000"/>
          <w:sz w:val="32"/>
          <w:szCs w:val="32"/>
        </w:rPr>
        <w:t>，会议室应配备投影仪、电视机、白板、双色白板笔等设施，并提供至少30人使用的桌椅（按教室方式排列）。</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（四）</w:t>
      </w:r>
      <w:r>
        <w:rPr>
          <w:rFonts w:ascii="仿宋" w:eastAsia="仿宋" w:hAnsi="仿宋"/>
          <w:color w:val="000000"/>
          <w:sz w:val="32"/>
          <w:szCs w:val="32"/>
        </w:rPr>
        <w:t>交通</w:t>
      </w:r>
      <w:r>
        <w:rPr>
          <w:rFonts w:ascii="仿宋" w:eastAsia="仿宋" w:hAnsi="仿宋" w:hint="eastAsia"/>
          <w:color w:val="000000"/>
          <w:sz w:val="32"/>
          <w:szCs w:val="32"/>
        </w:rPr>
        <w:t>保障</w:t>
      </w:r>
    </w:p>
    <w:p w:rsidR="00C753FD" w:rsidRDefault="00EC5652">
      <w:pPr>
        <w:spacing w:line="520" w:lineRule="exact"/>
        <w:ind w:firstLineChars="251" w:firstLine="803"/>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.酒店与比赛场地之间走路时间在10分钟以上的，需</w:t>
      </w:r>
      <w:r>
        <w:rPr>
          <w:rFonts w:ascii="仿宋" w:eastAsia="仿宋" w:hAnsi="仿宋"/>
          <w:color w:val="000000"/>
          <w:sz w:val="32"/>
          <w:szCs w:val="32"/>
        </w:rPr>
        <w:t>提供大型客车为各运动队抵离赛区及训练</w:t>
      </w:r>
      <w:r>
        <w:rPr>
          <w:rFonts w:ascii="仿宋" w:eastAsia="仿宋" w:hAnsi="仿宋" w:hint="eastAsia"/>
          <w:color w:val="000000"/>
          <w:sz w:val="32"/>
          <w:szCs w:val="32"/>
        </w:rPr>
        <w:t>、</w:t>
      </w:r>
      <w:r>
        <w:rPr>
          <w:rFonts w:ascii="仿宋" w:eastAsia="仿宋" w:hAnsi="仿宋"/>
          <w:color w:val="000000"/>
          <w:sz w:val="32"/>
          <w:szCs w:val="32"/>
        </w:rPr>
        <w:t>比赛</w:t>
      </w:r>
      <w:r>
        <w:rPr>
          <w:rFonts w:ascii="仿宋" w:eastAsia="仿宋" w:hAnsi="仿宋" w:hint="eastAsia"/>
          <w:color w:val="000000"/>
          <w:sz w:val="32"/>
          <w:szCs w:val="32"/>
        </w:rPr>
        <w:t>期间</w:t>
      </w:r>
      <w:r>
        <w:rPr>
          <w:rFonts w:ascii="仿宋" w:eastAsia="仿宋" w:hAnsi="仿宋"/>
          <w:color w:val="000000"/>
          <w:sz w:val="32"/>
          <w:szCs w:val="32"/>
        </w:rPr>
        <w:t xml:space="preserve">使用。　</w:t>
      </w:r>
      <w:r>
        <w:rPr>
          <w:rFonts w:ascii="仿宋" w:eastAsia="仿宋" w:hAnsi="仿宋" w:hint="eastAsia"/>
          <w:color w:val="000000"/>
          <w:sz w:val="32"/>
          <w:szCs w:val="32"/>
        </w:rPr>
        <w:t xml:space="preserve">  </w:t>
      </w:r>
    </w:p>
    <w:p w:rsidR="00C753FD" w:rsidRDefault="00EC5652">
      <w:pPr>
        <w:spacing w:line="520" w:lineRule="exact"/>
        <w:ind w:firstLineChars="251" w:firstLine="803"/>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.可</w:t>
      </w:r>
      <w:r>
        <w:rPr>
          <w:rFonts w:ascii="仿宋" w:eastAsia="仿宋" w:hAnsi="仿宋"/>
          <w:color w:val="000000"/>
          <w:sz w:val="32"/>
          <w:szCs w:val="32"/>
        </w:rPr>
        <w:t>提供小型客车为接送竞赛官员抵离赛区使用。</w:t>
      </w:r>
    </w:p>
    <w:p w:rsidR="00C753FD" w:rsidRDefault="00EC5652">
      <w:pPr>
        <w:spacing w:line="520" w:lineRule="exact"/>
        <w:ind w:firstLineChars="251" w:firstLine="803"/>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.可</w:t>
      </w:r>
      <w:r>
        <w:rPr>
          <w:rFonts w:ascii="仿宋" w:eastAsia="仿宋" w:hAnsi="仿宋"/>
          <w:color w:val="000000"/>
          <w:sz w:val="32"/>
          <w:szCs w:val="32"/>
        </w:rPr>
        <w:t>提供专用工作车在竞赛日为竞赛官员使用</w:t>
      </w:r>
      <w:r>
        <w:rPr>
          <w:rFonts w:ascii="仿宋" w:eastAsia="仿宋" w:hAnsi="仿宋" w:hint="eastAsia"/>
          <w:color w:val="000000"/>
          <w:sz w:val="32"/>
          <w:szCs w:val="32"/>
        </w:rPr>
        <w:t>，满足赛区协调员、比赛监督和裁判组不同时间抵达赛场的需求</w:t>
      </w:r>
      <w:r>
        <w:rPr>
          <w:rFonts w:ascii="仿宋" w:eastAsia="仿宋" w:hAnsi="仿宋"/>
          <w:color w:val="000000"/>
          <w:sz w:val="32"/>
          <w:szCs w:val="32"/>
        </w:rPr>
        <w:t>。</w:t>
      </w:r>
    </w:p>
    <w:p w:rsidR="00C753FD" w:rsidRDefault="00EC5652">
      <w:pPr>
        <w:spacing w:line="520" w:lineRule="exact"/>
        <w:ind w:firstLineChars="251" w:firstLine="803"/>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.可</w:t>
      </w:r>
      <w:r>
        <w:rPr>
          <w:rFonts w:ascii="仿宋" w:eastAsia="仿宋" w:hAnsi="仿宋"/>
          <w:color w:val="000000"/>
          <w:sz w:val="32"/>
          <w:szCs w:val="32"/>
        </w:rPr>
        <w:t>提供两辆备用工作车，分别在运动队和竞赛官员驻地，为临时医疗服务和紧急工作需要使用。</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lastRenderedPageBreak/>
        <w:t>（五）竞赛保障要求</w:t>
      </w:r>
    </w:p>
    <w:p w:rsidR="00C753FD" w:rsidRDefault="00EC5652">
      <w:pPr>
        <w:spacing w:line="520" w:lineRule="exact"/>
        <w:ind w:firstLineChars="262" w:firstLine="838"/>
        <w:rPr>
          <w:rFonts w:ascii="仿宋" w:eastAsia="仿宋" w:hAnsi="仿宋"/>
          <w:color w:val="000000"/>
          <w:sz w:val="32"/>
          <w:szCs w:val="32"/>
        </w:rPr>
      </w:pPr>
      <w:r>
        <w:rPr>
          <w:rFonts w:ascii="仿宋" w:eastAsia="仿宋" w:hAnsi="仿宋" w:hint="eastAsia"/>
          <w:color w:val="000000"/>
          <w:sz w:val="32"/>
          <w:szCs w:val="32"/>
        </w:rPr>
        <w:t>1.可提供符合竞赛组织工作要求数量的竞赛组织人员（工作人员、医务、担架员、球童等）。</w:t>
      </w:r>
    </w:p>
    <w:p w:rsidR="00C753FD" w:rsidRDefault="00EC5652">
      <w:pPr>
        <w:spacing w:line="520" w:lineRule="exact"/>
        <w:ind w:firstLineChars="262" w:firstLine="838"/>
        <w:rPr>
          <w:rFonts w:ascii="仿宋" w:eastAsia="仿宋" w:hAnsi="仿宋"/>
          <w:color w:val="000000"/>
          <w:sz w:val="32"/>
          <w:szCs w:val="32"/>
        </w:rPr>
      </w:pPr>
      <w:r>
        <w:rPr>
          <w:rFonts w:ascii="仿宋" w:eastAsia="仿宋" w:hAnsi="仿宋" w:hint="eastAsia"/>
          <w:color w:val="000000"/>
          <w:sz w:val="32"/>
          <w:szCs w:val="32"/>
        </w:rPr>
        <w:t>2.竞赛场馆应实施相应安保措施，并有符合竞赛工作要求的安保工作人员。</w:t>
      </w:r>
    </w:p>
    <w:p w:rsidR="00C753FD" w:rsidRDefault="00EC5652">
      <w:pPr>
        <w:spacing w:line="520" w:lineRule="exact"/>
        <w:ind w:firstLineChars="262" w:firstLine="838"/>
        <w:rPr>
          <w:rFonts w:ascii="仿宋" w:eastAsia="仿宋" w:hAnsi="仿宋"/>
          <w:color w:val="000000"/>
          <w:sz w:val="32"/>
          <w:szCs w:val="32"/>
        </w:rPr>
      </w:pPr>
      <w:r>
        <w:rPr>
          <w:rFonts w:ascii="仿宋" w:eastAsia="仿宋" w:hAnsi="仿宋" w:hint="eastAsia"/>
          <w:color w:val="000000"/>
          <w:sz w:val="32"/>
          <w:szCs w:val="32"/>
        </w:rPr>
        <w:t>3.比赛场地和训练场地均应提供医疗服务，并配备救护车。比赛场地救护车数量至少为1辆。</w:t>
      </w:r>
    </w:p>
    <w:p w:rsidR="00C753FD" w:rsidRDefault="00EC5652">
      <w:pPr>
        <w:spacing w:line="520" w:lineRule="exact"/>
        <w:ind w:firstLineChars="262" w:firstLine="838"/>
        <w:rPr>
          <w:rFonts w:ascii="仿宋" w:eastAsia="仿宋" w:hAnsi="仿宋"/>
          <w:color w:val="000000"/>
          <w:sz w:val="32"/>
          <w:szCs w:val="32"/>
        </w:rPr>
      </w:pPr>
      <w:r>
        <w:rPr>
          <w:rFonts w:ascii="仿宋" w:eastAsia="仿宋" w:hAnsi="仿宋" w:hint="eastAsia"/>
          <w:color w:val="000000"/>
          <w:sz w:val="32"/>
          <w:szCs w:val="32"/>
        </w:rPr>
        <w:t>4.应为参赛运动队提供足够数量的训练和比赛用矿泉水（配备标准：每人每天总量不少于3升）。</w:t>
      </w:r>
    </w:p>
    <w:p w:rsidR="00C753FD" w:rsidRDefault="00EC5652">
      <w:pPr>
        <w:spacing w:line="520" w:lineRule="exact"/>
        <w:ind w:firstLineChars="262" w:firstLine="838"/>
        <w:rPr>
          <w:rFonts w:ascii="仿宋" w:eastAsia="仿宋" w:hAnsi="仿宋"/>
          <w:color w:val="000000"/>
          <w:sz w:val="32"/>
          <w:szCs w:val="32"/>
        </w:rPr>
      </w:pPr>
      <w:r>
        <w:rPr>
          <w:rFonts w:ascii="仿宋" w:eastAsia="仿宋" w:hAnsi="仿宋" w:hint="eastAsia"/>
          <w:color w:val="000000"/>
          <w:sz w:val="32"/>
          <w:szCs w:val="32"/>
        </w:rPr>
        <w:t>5.每场赛事用于技术（仲裁）录像的摄像机数量不少于1台。</w:t>
      </w:r>
      <w:bookmarkEnd w:id="1"/>
    </w:p>
    <w:p w:rsidR="00C753FD" w:rsidRDefault="00EC5652" w:rsidP="009A02A0">
      <w:pPr>
        <w:spacing w:line="520" w:lineRule="exact"/>
        <w:ind w:firstLineChars="200" w:firstLine="640"/>
        <w:rPr>
          <w:rFonts w:ascii="黑体" w:eastAsia="黑体" w:hAnsi="黑体"/>
          <w:sz w:val="32"/>
          <w:szCs w:val="32"/>
        </w:rPr>
      </w:pPr>
      <w:r>
        <w:rPr>
          <w:rFonts w:ascii="黑体" w:eastAsia="黑体" w:hAnsi="黑体" w:hint="eastAsia"/>
          <w:sz w:val="32"/>
          <w:szCs w:val="32"/>
        </w:rPr>
        <w:t>二、防疫要求</w:t>
      </w:r>
    </w:p>
    <w:p w:rsidR="00C753FD" w:rsidRDefault="00EC5652">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各承办赛区需配备必备防疫物资，酒店需满足中国足协承办赛事防疫相关要求，</w:t>
      </w:r>
      <w:r w:rsidR="00911108">
        <w:rPr>
          <w:rFonts w:ascii="仿宋" w:eastAsia="仿宋" w:hAnsi="仿宋" w:hint="eastAsia"/>
          <w:color w:val="000000"/>
          <w:sz w:val="32"/>
          <w:szCs w:val="32"/>
        </w:rPr>
        <w:t>采取入住队伍闭环管理，</w:t>
      </w:r>
      <w:r>
        <w:rPr>
          <w:rFonts w:ascii="仿宋" w:eastAsia="仿宋" w:hAnsi="仿宋" w:hint="eastAsia"/>
          <w:color w:val="000000"/>
          <w:sz w:val="32"/>
          <w:szCs w:val="32"/>
        </w:rPr>
        <w:t>每日进行严格的消杀及防疫措施。承办赛区能够积极同当地防疫部门、医院及核酸检测机构取得联系，能够满足对赛区进行全员核酸检测的条件并在紧急情况发生时有完备的疫情防控隔离及应对措施。</w:t>
      </w:r>
    </w:p>
    <w:p w:rsidR="00C753FD" w:rsidRDefault="00EC5652" w:rsidP="009A02A0">
      <w:pPr>
        <w:spacing w:line="52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三、商务权益</w:t>
      </w:r>
    </w:p>
    <w:p w:rsidR="00C753FD" w:rsidRDefault="00EC5652">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w:t>
      </w:r>
      <w:r>
        <w:rPr>
          <w:rFonts w:ascii="仿宋" w:eastAsia="仿宋" w:hAnsi="仿宋"/>
          <w:color w:val="000000"/>
          <w:sz w:val="32"/>
          <w:szCs w:val="32"/>
        </w:rPr>
        <w:t>2</w:t>
      </w:r>
      <w:r>
        <w:rPr>
          <w:rFonts w:ascii="仿宋" w:eastAsia="仿宋" w:hAnsi="仿宋" w:hint="eastAsia"/>
          <w:color w:val="000000"/>
          <w:sz w:val="32"/>
          <w:szCs w:val="32"/>
        </w:rPr>
        <w:t>“我爱足球”全国五人制足球青少年锦标赛商务权益属于中国足协，具体商务权益另行通知。其中，申办单位享有部分场地广告板权益。此外，如申办单位有其他商务权益需求可与主办单位协商确定。</w:t>
      </w:r>
    </w:p>
    <w:p w:rsidR="00C753FD" w:rsidRDefault="00EC5652" w:rsidP="009A02A0">
      <w:pPr>
        <w:spacing w:line="52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四、赛事宣传</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承办赛区需成立专门的宣传团队、制定宣传方案,深度挖掘草根足球亮点、配合赛事所有场次进行网络直播并全方</w:t>
      </w:r>
      <w:r>
        <w:rPr>
          <w:rFonts w:ascii="仿宋" w:eastAsia="仿宋" w:hAnsi="仿宋" w:hint="eastAsia"/>
          <w:color w:val="000000"/>
          <w:sz w:val="32"/>
          <w:szCs w:val="32"/>
        </w:rPr>
        <w:lastRenderedPageBreak/>
        <w:t>位宣传报道。</w:t>
      </w:r>
    </w:p>
    <w:p w:rsidR="00C753FD" w:rsidRDefault="00EC5652" w:rsidP="009A02A0">
      <w:pPr>
        <w:spacing w:line="52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五、费用条件</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（一）根据我协会相关财务标准，全国五人制足球青少年锦标赛各组别向赛区提供部分赛事补贴，不足部分由赛区补齐</w:t>
      </w:r>
      <w:r>
        <w:rPr>
          <w:rFonts w:ascii="仿宋" w:eastAsia="仿宋" w:hAnsi="仿宋" w:cs="仿宋_GB2312" w:hint="eastAsia"/>
          <w:color w:val="000000"/>
          <w:sz w:val="32"/>
          <w:szCs w:val="32"/>
        </w:rPr>
        <w:t>。赛区承担所有赛事费用，包括不限于</w:t>
      </w:r>
      <w:r>
        <w:rPr>
          <w:rFonts w:ascii="仿宋" w:eastAsia="仿宋" w:hAnsi="仿宋" w:hint="eastAsia"/>
          <w:color w:val="000000"/>
          <w:sz w:val="32"/>
          <w:szCs w:val="32"/>
        </w:rPr>
        <w:t>参赛队伍食宿费、相关赛事组织费用（包括竞赛组织、场地租用、当地交通、办公、宣传等）以及我协会选派的竞赛官员（协调员、比赛监督、裁判长、裁判员及媒体等相关人员）往返交通、食宿、酬金等费用。如申办赛区可承担全部办赛费用，我协会将优先考虑。</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（二）参赛运动队赴赛区往返交通费自理。队伍超编人员，提前报到或延期离会费用自理。</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（三）承办赛区为参赛队提供接待服务时限为赛前两天赛后一天。为竞赛官员提供接待时限为赛前两天和赛后一天。</w:t>
      </w:r>
    </w:p>
    <w:p w:rsidR="00C753FD" w:rsidRDefault="00EC5652" w:rsidP="009A02A0">
      <w:pPr>
        <w:spacing w:line="52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六、青少组别申办和确认程序</w:t>
      </w:r>
    </w:p>
    <w:p w:rsidR="00C753FD" w:rsidRDefault="00EC5652">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（一）202</w:t>
      </w:r>
      <w:r>
        <w:rPr>
          <w:rFonts w:ascii="仿宋" w:eastAsia="仿宋" w:hAnsi="仿宋"/>
          <w:color w:val="000000"/>
          <w:sz w:val="32"/>
          <w:szCs w:val="32"/>
        </w:rPr>
        <w:t>2</w:t>
      </w:r>
      <w:r>
        <w:rPr>
          <w:rFonts w:ascii="仿宋" w:eastAsia="仿宋" w:hAnsi="仿宋" w:hint="eastAsia"/>
          <w:color w:val="000000"/>
          <w:sz w:val="32"/>
          <w:szCs w:val="32"/>
        </w:rPr>
        <w:t>年“我爱足球”全国五人制足球青少年锦标赛赛区申办采取自愿原则。</w:t>
      </w:r>
    </w:p>
    <w:p w:rsidR="00C753FD" w:rsidRDefault="00EC5652" w:rsidP="009A02A0">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（二）申办单位应逐项填写《202</w:t>
      </w:r>
      <w:r>
        <w:rPr>
          <w:rFonts w:ascii="仿宋" w:eastAsia="仿宋" w:hAnsi="仿宋"/>
          <w:color w:val="000000"/>
          <w:sz w:val="32"/>
          <w:szCs w:val="32"/>
        </w:rPr>
        <w:t>2</w:t>
      </w:r>
      <w:r>
        <w:rPr>
          <w:rFonts w:ascii="仿宋" w:eastAsia="仿宋" w:hAnsi="仿宋" w:hint="eastAsia"/>
          <w:color w:val="000000"/>
          <w:sz w:val="32"/>
          <w:szCs w:val="32"/>
        </w:rPr>
        <w:t>年“我爱足球”全国五人制足球青少年锦标赛赛区申办表》（附后）并加盖本单位和所属会员协会公章，此外，还需要提交当地地级市政府或体育局的赛事申办函或同意办赛函（并征得当地防疫部门的配合和支持）。</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（三）申办日期至202</w:t>
      </w:r>
      <w:r>
        <w:rPr>
          <w:rFonts w:ascii="仿宋" w:eastAsia="仿宋" w:hAnsi="仿宋"/>
          <w:color w:val="000000"/>
          <w:sz w:val="32"/>
          <w:szCs w:val="32"/>
        </w:rPr>
        <w:t>2</w:t>
      </w:r>
      <w:r>
        <w:rPr>
          <w:rFonts w:ascii="仿宋" w:eastAsia="仿宋" w:hAnsi="仿宋" w:hint="eastAsia"/>
          <w:color w:val="000000"/>
          <w:sz w:val="32"/>
          <w:szCs w:val="32"/>
        </w:rPr>
        <w:t>年5月20日截止。相关申办文件盖章扫描后发送至中国足协社会足球部指定邮箱：</w:t>
      </w:r>
      <w:r>
        <w:rPr>
          <w:rFonts w:ascii="仿宋" w:eastAsia="仿宋" w:hAnsi="仿宋"/>
          <w:color w:val="000000"/>
          <w:sz w:val="32"/>
          <w:szCs w:val="32"/>
        </w:rPr>
        <w:t>gu.yl</w:t>
      </w:r>
      <w:r>
        <w:rPr>
          <w:rFonts w:ascii="仿宋" w:eastAsia="仿宋" w:hAnsi="仿宋" w:hint="eastAsia"/>
          <w:color w:val="000000"/>
          <w:sz w:val="32"/>
          <w:szCs w:val="32"/>
        </w:rPr>
        <w:t>@thecfa.cn。联系人：谷云鹭。联系电话：010-59291016。</w:t>
      </w:r>
    </w:p>
    <w:p w:rsidR="00C753FD" w:rsidRDefault="00EC5652">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（四）我协会将参照赛事申办标准，根据各申办单位的</w:t>
      </w:r>
      <w:r>
        <w:rPr>
          <w:rFonts w:ascii="仿宋" w:eastAsia="仿宋" w:hAnsi="仿宋" w:hint="eastAsia"/>
          <w:color w:val="000000"/>
          <w:sz w:val="32"/>
          <w:szCs w:val="32"/>
        </w:rPr>
        <w:lastRenderedPageBreak/>
        <w:t>场地设施、交通食宿、赛事宣传、经费条件及安保医疗等后勤保障，并参考申办单位承办足球赛事的组织水平和近年来承办中国足协相关赛事的情况确定各赛区承办地点。</w:t>
      </w:r>
    </w:p>
    <w:p w:rsidR="00C753FD" w:rsidRDefault="00C753FD">
      <w:pPr>
        <w:rPr>
          <w:rFonts w:ascii="仿宋" w:eastAsia="仿宋" w:hAnsi="仿宋"/>
          <w:color w:val="000000"/>
          <w:sz w:val="32"/>
          <w:szCs w:val="32"/>
        </w:rPr>
      </w:pPr>
    </w:p>
    <w:p w:rsidR="00C753FD" w:rsidRDefault="00C753FD">
      <w:pPr>
        <w:jc w:val="left"/>
        <w:rPr>
          <w:rFonts w:ascii="仿宋" w:eastAsia="仿宋" w:hAnsi="仿宋" w:cs="Arial"/>
          <w:b/>
          <w:bCs/>
          <w:color w:val="000000"/>
          <w:kern w:val="36"/>
          <w:sz w:val="32"/>
          <w:szCs w:val="32"/>
        </w:rPr>
      </w:pPr>
    </w:p>
    <w:p w:rsidR="00C753FD" w:rsidRDefault="00C753FD">
      <w:pPr>
        <w:jc w:val="left"/>
        <w:rPr>
          <w:rFonts w:ascii="仿宋" w:eastAsia="仿宋" w:hAnsi="仿宋" w:cs="Arial"/>
          <w:b/>
          <w:bCs/>
          <w:color w:val="000000"/>
          <w:kern w:val="36"/>
          <w:sz w:val="32"/>
          <w:szCs w:val="32"/>
        </w:rPr>
      </w:pPr>
    </w:p>
    <w:p w:rsidR="00C753FD" w:rsidRDefault="00C753FD">
      <w:pPr>
        <w:jc w:val="left"/>
        <w:rPr>
          <w:rFonts w:ascii="仿宋" w:eastAsia="仿宋" w:hAnsi="仿宋" w:cs="Arial"/>
          <w:b/>
          <w:bCs/>
          <w:color w:val="000000"/>
          <w:kern w:val="36"/>
          <w:sz w:val="32"/>
          <w:szCs w:val="32"/>
        </w:rPr>
      </w:pPr>
    </w:p>
    <w:p w:rsidR="00C753FD" w:rsidRDefault="00EC5652">
      <w:pPr>
        <w:jc w:val="left"/>
        <w:rPr>
          <w:rFonts w:ascii="仿宋" w:eastAsia="仿宋" w:hAnsi="仿宋" w:cs="Arial"/>
          <w:b/>
          <w:bCs/>
          <w:color w:val="000000"/>
          <w:kern w:val="36"/>
          <w:sz w:val="32"/>
          <w:szCs w:val="32"/>
        </w:rPr>
      </w:pPr>
      <w:r>
        <w:rPr>
          <w:rFonts w:ascii="仿宋" w:eastAsia="仿宋" w:hAnsi="仿宋" w:cs="Arial"/>
          <w:b/>
          <w:bCs/>
          <w:color w:val="000000"/>
          <w:kern w:val="36"/>
          <w:sz w:val="32"/>
          <w:szCs w:val="32"/>
        </w:rPr>
        <w:t>附件</w:t>
      </w:r>
      <w:r>
        <w:rPr>
          <w:rFonts w:ascii="仿宋" w:eastAsia="仿宋" w:hAnsi="仿宋" w:cs="Arial" w:hint="eastAsia"/>
          <w:b/>
          <w:bCs/>
          <w:color w:val="000000"/>
          <w:kern w:val="36"/>
          <w:sz w:val="32"/>
          <w:szCs w:val="32"/>
        </w:rPr>
        <w:t>：</w:t>
      </w:r>
    </w:p>
    <w:tbl>
      <w:tblPr>
        <w:tblpPr w:leftFromText="180" w:rightFromText="180" w:vertAnchor="text" w:horzAnchor="page" w:tblpX="1252" w:tblpY="673"/>
        <w:tblOverlap w:val="neve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15"/>
        <w:gridCol w:w="1607"/>
        <w:gridCol w:w="2591"/>
        <w:gridCol w:w="945"/>
        <w:gridCol w:w="2955"/>
      </w:tblGrid>
      <w:tr w:rsidR="00C753FD">
        <w:trPr>
          <w:trHeight w:val="365"/>
        </w:trPr>
        <w:tc>
          <w:tcPr>
            <w:tcW w:w="3227" w:type="dxa"/>
            <w:gridSpan w:val="3"/>
          </w:tcPr>
          <w:p w:rsidR="00C753FD" w:rsidRDefault="00EC5652">
            <w:pPr>
              <w:widowControl/>
              <w:adjustRightInd w:val="0"/>
              <w:snapToGrid w:val="0"/>
              <w:spacing w:line="600" w:lineRule="atLeast"/>
              <w:rPr>
                <w:rFonts w:ascii="宋体" w:hAnsi="宋体" w:cs="宋体"/>
                <w:b/>
                <w:color w:val="000000"/>
                <w:kern w:val="0"/>
                <w:sz w:val="22"/>
                <w:szCs w:val="32"/>
              </w:rPr>
            </w:pPr>
            <w:r>
              <w:rPr>
                <w:rFonts w:ascii="宋体" w:hAnsi="宋体" w:cs="宋体" w:hint="eastAsia"/>
                <w:b/>
                <w:color w:val="000000"/>
                <w:kern w:val="0"/>
                <w:sz w:val="22"/>
                <w:szCs w:val="32"/>
              </w:rPr>
              <w:t>申办单位名称</w:t>
            </w:r>
          </w:p>
        </w:tc>
        <w:tc>
          <w:tcPr>
            <w:tcW w:w="6491" w:type="dxa"/>
            <w:gridSpan w:val="3"/>
            <w:vAlign w:val="center"/>
          </w:tcPr>
          <w:p w:rsidR="00C753FD" w:rsidRDefault="00C753FD">
            <w:pPr>
              <w:widowControl/>
              <w:adjustRightInd w:val="0"/>
              <w:snapToGrid w:val="0"/>
              <w:spacing w:line="600" w:lineRule="atLeast"/>
              <w:rPr>
                <w:rFonts w:ascii="宋体" w:hAnsi="宋体" w:cs="宋体"/>
                <w:b/>
                <w:color w:val="000000"/>
                <w:kern w:val="0"/>
                <w:sz w:val="22"/>
                <w:szCs w:val="32"/>
              </w:rPr>
            </w:pPr>
          </w:p>
        </w:tc>
      </w:tr>
      <w:tr w:rsidR="00C753FD">
        <w:trPr>
          <w:trHeight w:val="23"/>
        </w:trPr>
        <w:tc>
          <w:tcPr>
            <w:tcW w:w="3227" w:type="dxa"/>
            <w:gridSpan w:val="3"/>
            <w:vAlign w:val="center"/>
          </w:tcPr>
          <w:p w:rsidR="00C753FD" w:rsidRDefault="00EC5652">
            <w:pPr>
              <w:widowControl/>
              <w:adjustRightInd w:val="0"/>
              <w:snapToGrid w:val="0"/>
              <w:spacing w:line="400" w:lineRule="atLeast"/>
              <w:rPr>
                <w:rFonts w:ascii="宋体" w:hAnsi="宋体" w:cs="宋体"/>
                <w:b/>
                <w:color w:val="000000"/>
                <w:kern w:val="0"/>
                <w:sz w:val="22"/>
                <w:szCs w:val="32"/>
              </w:rPr>
            </w:pPr>
            <w:r>
              <w:rPr>
                <w:rFonts w:ascii="宋体" w:hAnsi="宋体" w:cs="宋体" w:hint="eastAsia"/>
                <w:b/>
                <w:color w:val="000000"/>
                <w:kern w:val="0"/>
                <w:sz w:val="22"/>
                <w:szCs w:val="32"/>
              </w:rPr>
              <w:t>所在省市足球会员协会</w:t>
            </w:r>
          </w:p>
        </w:tc>
        <w:tc>
          <w:tcPr>
            <w:tcW w:w="6491" w:type="dxa"/>
            <w:gridSpan w:val="3"/>
            <w:vAlign w:val="center"/>
          </w:tcPr>
          <w:p w:rsidR="00C753FD" w:rsidRDefault="00EC5652">
            <w:pPr>
              <w:widowControl/>
              <w:adjustRightInd w:val="0"/>
              <w:snapToGrid w:val="0"/>
              <w:spacing w:line="600" w:lineRule="atLeast"/>
              <w:rPr>
                <w:rFonts w:ascii="宋体" w:hAnsi="宋体" w:cs="宋体"/>
                <w:b/>
                <w:color w:val="000000"/>
                <w:kern w:val="0"/>
                <w:sz w:val="22"/>
                <w:szCs w:val="32"/>
              </w:rPr>
            </w:pPr>
            <w:r>
              <w:rPr>
                <w:rFonts w:ascii="宋体" w:hAnsi="宋体" w:cs="宋体" w:hint="eastAsia"/>
                <w:b/>
                <w:color w:val="BEBEBE"/>
                <w:kern w:val="0"/>
                <w:sz w:val="22"/>
                <w:szCs w:val="32"/>
              </w:rPr>
              <w:t>如申办单位为会员协会不用填写</w:t>
            </w:r>
          </w:p>
        </w:tc>
      </w:tr>
      <w:tr w:rsidR="00C753FD">
        <w:trPr>
          <w:trHeight w:val="23"/>
        </w:trPr>
        <w:tc>
          <w:tcPr>
            <w:tcW w:w="3227" w:type="dxa"/>
            <w:gridSpan w:val="3"/>
            <w:vAlign w:val="center"/>
          </w:tcPr>
          <w:p w:rsidR="00C753FD" w:rsidRDefault="00EC5652">
            <w:pPr>
              <w:widowControl/>
              <w:adjustRightInd w:val="0"/>
              <w:snapToGrid w:val="0"/>
              <w:spacing w:line="400" w:lineRule="atLeast"/>
              <w:rPr>
                <w:rFonts w:ascii="宋体" w:hAnsi="宋体" w:cs="宋体"/>
                <w:b/>
                <w:color w:val="000000"/>
                <w:kern w:val="0"/>
                <w:sz w:val="22"/>
                <w:szCs w:val="32"/>
              </w:rPr>
            </w:pPr>
            <w:r>
              <w:rPr>
                <w:rFonts w:ascii="宋体" w:hAnsi="宋体" w:cs="宋体" w:hint="eastAsia"/>
                <w:b/>
                <w:color w:val="000000"/>
                <w:kern w:val="0"/>
                <w:sz w:val="22"/>
                <w:szCs w:val="32"/>
              </w:rPr>
              <w:t>申办赛区</w:t>
            </w:r>
            <w:r>
              <w:rPr>
                <w:rFonts w:ascii="宋体" w:hAnsi="宋体" w:cs="宋体" w:hint="eastAsia"/>
                <w:b/>
                <w:color w:val="000000"/>
                <w:kern w:val="0"/>
                <w:sz w:val="22"/>
                <w:szCs w:val="32"/>
              </w:rPr>
              <w:t xml:space="preserve">           </w:t>
            </w:r>
          </w:p>
        </w:tc>
        <w:tc>
          <w:tcPr>
            <w:tcW w:w="6491" w:type="dxa"/>
            <w:gridSpan w:val="3"/>
            <w:vAlign w:val="center"/>
          </w:tcPr>
          <w:p w:rsidR="00C753FD" w:rsidRDefault="00C753FD">
            <w:pPr>
              <w:widowControl/>
              <w:adjustRightInd w:val="0"/>
              <w:snapToGrid w:val="0"/>
              <w:spacing w:line="600" w:lineRule="atLeast"/>
              <w:rPr>
                <w:rFonts w:ascii="宋体" w:hAnsi="宋体" w:cs="宋体"/>
                <w:b/>
                <w:color w:val="000000"/>
                <w:kern w:val="0"/>
                <w:sz w:val="22"/>
                <w:szCs w:val="32"/>
              </w:rPr>
            </w:pPr>
          </w:p>
        </w:tc>
      </w:tr>
      <w:tr w:rsidR="00C753FD">
        <w:trPr>
          <w:trHeight w:val="23"/>
        </w:trPr>
        <w:tc>
          <w:tcPr>
            <w:tcW w:w="3227" w:type="dxa"/>
            <w:gridSpan w:val="3"/>
            <w:vAlign w:val="center"/>
          </w:tcPr>
          <w:p w:rsidR="00C753FD" w:rsidRDefault="00EC5652">
            <w:pPr>
              <w:widowControl/>
              <w:adjustRightInd w:val="0"/>
              <w:snapToGrid w:val="0"/>
              <w:spacing w:line="400" w:lineRule="atLeast"/>
              <w:rPr>
                <w:rFonts w:ascii="宋体" w:hAnsi="宋体" w:cs="宋体"/>
                <w:b/>
                <w:color w:val="000000"/>
                <w:kern w:val="0"/>
                <w:sz w:val="22"/>
                <w:szCs w:val="32"/>
              </w:rPr>
            </w:pPr>
            <w:r>
              <w:rPr>
                <w:rFonts w:ascii="宋体" w:hAnsi="宋体" w:cs="宋体" w:hint="eastAsia"/>
                <w:b/>
                <w:color w:val="000000"/>
                <w:kern w:val="0"/>
                <w:sz w:val="22"/>
                <w:szCs w:val="32"/>
              </w:rPr>
              <w:t>赛区补贴金额</w:t>
            </w:r>
          </w:p>
        </w:tc>
        <w:tc>
          <w:tcPr>
            <w:tcW w:w="6491" w:type="dxa"/>
            <w:gridSpan w:val="3"/>
            <w:vAlign w:val="center"/>
          </w:tcPr>
          <w:p w:rsidR="00C753FD" w:rsidRDefault="00C753FD">
            <w:pPr>
              <w:widowControl/>
              <w:adjustRightInd w:val="0"/>
              <w:snapToGrid w:val="0"/>
              <w:spacing w:line="600" w:lineRule="atLeast"/>
              <w:rPr>
                <w:rFonts w:ascii="宋体" w:hAnsi="宋体" w:cs="宋体"/>
                <w:b/>
                <w:color w:val="000000"/>
                <w:kern w:val="0"/>
                <w:sz w:val="22"/>
                <w:szCs w:val="32"/>
              </w:rPr>
            </w:pPr>
          </w:p>
        </w:tc>
      </w:tr>
      <w:tr w:rsidR="00C753FD">
        <w:trPr>
          <w:trHeight w:val="23"/>
        </w:trPr>
        <w:tc>
          <w:tcPr>
            <w:tcW w:w="1605" w:type="dxa"/>
            <w:vMerge w:val="restart"/>
            <w:vAlign w:val="center"/>
          </w:tcPr>
          <w:p w:rsidR="00C753FD" w:rsidRDefault="00EC5652">
            <w:pPr>
              <w:widowControl/>
              <w:adjustRightInd w:val="0"/>
              <w:snapToGrid w:val="0"/>
              <w:spacing w:line="600" w:lineRule="atLeast"/>
              <w:rPr>
                <w:rFonts w:ascii="宋体" w:hAnsi="宋体" w:cs="宋体"/>
                <w:b/>
                <w:color w:val="000000"/>
                <w:kern w:val="0"/>
                <w:sz w:val="22"/>
                <w:szCs w:val="32"/>
              </w:rPr>
            </w:pPr>
            <w:r>
              <w:rPr>
                <w:rFonts w:ascii="宋体" w:hAnsi="宋体" w:cs="宋体" w:hint="eastAsia"/>
                <w:b/>
                <w:color w:val="000000"/>
                <w:kern w:val="0"/>
                <w:sz w:val="22"/>
                <w:szCs w:val="32"/>
              </w:rPr>
              <w:t>比赛场名称</w:t>
            </w:r>
          </w:p>
        </w:tc>
        <w:tc>
          <w:tcPr>
            <w:tcW w:w="1622" w:type="dxa"/>
            <w:gridSpan w:val="2"/>
            <w:vMerge w:val="restart"/>
            <w:vAlign w:val="center"/>
          </w:tcPr>
          <w:p w:rsidR="00C753FD" w:rsidRDefault="00EC5652">
            <w:pPr>
              <w:widowControl/>
              <w:adjustRightInd w:val="0"/>
              <w:snapToGrid w:val="0"/>
              <w:spacing w:line="600" w:lineRule="atLeast"/>
              <w:rPr>
                <w:rFonts w:ascii="宋体" w:hAnsi="宋体" w:cs="宋体"/>
                <w:b/>
                <w:color w:val="000000"/>
                <w:kern w:val="0"/>
                <w:sz w:val="22"/>
                <w:szCs w:val="32"/>
              </w:rPr>
            </w:pPr>
            <w:r>
              <w:rPr>
                <w:rFonts w:ascii="宋体" w:hAnsi="宋体" w:cs="宋体" w:hint="eastAsia"/>
                <w:b/>
                <w:color w:val="000000"/>
                <w:kern w:val="0"/>
                <w:sz w:val="22"/>
                <w:szCs w:val="32"/>
              </w:rPr>
              <w:t>5</w:t>
            </w:r>
            <w:r>
              <w:rPr>
                <w:rFonts w:ascii="宋体" w:hAnsi="宋体" w:cs="宋体" w:hint="eastAsia"/>
                <w:b/>
                <w:color w:val="000000"/>
                <w:kern w:val="0"/>
                <w:sz w:val="22"/>
                <w:szCs w:val="32"/>
              </w:rPr>
              <w:t>人制</w:t>
            </w:r>
          </w:p>
        </w:tc>
        <w:tc>
          <w:tcPr>
            <w:tcW w:w="6491" w:type="dxa"/>
            <w:gridSpan w:val="3"/>
            <w:vAlign w:val="center"/>
          </w:tcPr>
          <w:p w:rsidR="00C753FD" w:rsidRDefault="00C753FD">
            <w:pPr>
              <w:widowControl/>
              <w:adjustRightInd w:val="0"/>
              <w:snapToGrid w:val="0"/>
              <w:spacing w:line="600" w:lineRule="atLeast"/>
              <w:rPr>
                <w:rFonts w:ascii="宋体" w:hAnsi="宋体" w:cs="宋体"/>
                <w:b/>
                <w:color w:val="000000"/>
                <w:kern w:val="0"/>
                <w:sz w:val="22"/>
                <w:szCs w:val="32"/>
              </w:rPr>
            </w:pPr>
          </w:p>
        </w:tc>
      </w:tr>
      <w:tr w:rsidR="00C753FD">
        <w:trPr>
          <w:trHeight w:val="23"/>
        </w:trPr>
        <w:tc>
          <w:tcPr>
            <w:tcW w:w="1605" w:type="dxa"/>
            <w:vMerge/>
            <w:vAlign w:val="center"/>
          </w:tcPr>
          <w:p w:rsidR="00C753FD" w:rsidRDefault="00C753FD">
            <w:pPr>
              <w:widowControl/>
              <w:adjustRightInd w:val="0"/>
              <w:snapToGrid w:val="0"/>
              <w:spacing w:line="600" w:lineRule="atLeast"/>
              <w:rPr>
                <w:rFonts w:ascii="宋体" w:hAnsi="宋体" w:cs="宋体"/>
                <w:b/>
                <w:color w:val="000000"/>
                <w:kern w:val="0"/>
                <w:sz w:val="22"/>
                <w:szCs w:val="32"/>
              </w:rPr>
            </w:pPr>
          </w:p>
        </w:tc>
        <w:tc>
          <w:tcPr>
            <w:tcW w:w="1622" w:type="dxa"/>
            <w:gridSpan w:val="2"/>
            <w:vMerge/>
            <w:vAlign w:val="center"/>
          </w:tcPr>
          <w:p w:rsidR="00C753FD" w:rsidRDefault="00C753FD">
            <w:pPr>
              <w:widowControl/>
              <w:adjustRightInd w:val="0"/>
              <w:snapToGrid w:val="0"/>
              <w:spacing w:line="600" w:lineRule="atLeast"/>
              <w:rPr>
                <w:rFonts w:ascii="宋体" w:hAnsi="宋体" w:cs="宋体"/>
                <w:b/>
                <w:color w:val="000000"/>
                <w:kern w:val="0"/>
                <w:sz w:val="22"/>
                <w:szCs w:val="32"/>
              </w:rPr>
            </w:pPr>
          </w:p>
        </w:tc>
        <w:tc>
          <w:tcPr>
            <w:tcW w:w="6491" w:type="dxa"/>
            <w:gridSpan w:val="3"/>
            <w:vAlign w:val="center"/>
          </w:tcPr>
          <w:p w:rsidR="00C753FD" w:rsidRDefault="00C753FD">
            <w:pPr>
              <w:widowControl/>
              <w:adjustRightInd w:val="0"/>
              <w:snapToGrid w:val="0"/>
              <w:spacing w:line="600" w:lineRule="atLeast"/>
              <w:rPr>
                <w:rFonts w:ascii="宋体" w:hAnsi="宋体" w:cs="宋体"/>
                <w:b/>
                <w:color w:val="000000"/>
                <w:kern w:val="0"/>
                <w:sz w:val="22"/>
                <w:szCs w:val="32"/>
              </w:rPr>
            </w:pPr>
          </w:p>
        </w:tc>
      </w:tr>
      <w:tr w:rsidR="00C753FD">
        <w:trPr>
          <w:trHeight w:val="23"/>
        </w:trPr>
        <w:tc>
          <w:tcPr>
            <w:tcW w:w="1605" w:type="dxa"/>
            <w:vAlign w:val="center"/>
          </w:tcPr>
          <w:p w:rsidR="00C753FD" w:rsidRDefault="00EC5652">
            <w:pPr>
              <w:widowControl/>
              <w:adjustRightInd w:val="0"/>
              <w:snapToGrid w:val="0"/>
              <w:spacing w:line="600" w:lineRule="atLeast"/>
              <w:rPr>
                <w:rFonts w:ascii="宋体" w:hAnsi="宋体" w:cs="宋体"/>
                <w:b/>
                <w:color w:val="000000"/>
                <w:kern w:val="0"/>
                <w:sz w:val="22"/>
                <w:szCs w:val="32"/>
              </w:rPr>
            </w:pPr>
            <w:r>
              <w:rPr>
                <w:rFonts w:ascii="宋体" w:hAnsi="宋体" w:cs="宋体" w:hint="eastAsia"/>
                <w:b/>
                <w:color w:val="000000"/>
                <w:kern w:val="0"/>
                <w:sz w:val="22"/>
                <w:szCs w:val="32"/>
              </w:rPr>
              <w:t>训练场名称</w:t>
            </w:r>
          </w:p>
        </w:tc>
        <w:tc>
          <w:tcPr>
            <w:tcW w:w="1622" w:type="dxa"/>
            <w:gridSpan w:val="2"/>
            <w:vAlign w:val="center"/>
          </w:tcPr>
          <w:p w:rsidR="00C753FD" w:rsidRDefault="00EC5652">
            <w:pPr>
              <w:widowControl/>
              <w:adjustRightInd w:val="0"/>
              <w:snapToGrid w:val="0"/>
              <w:spacing w:line="600" w:lineRule="atLeast"/>
              <w:rPr>
                <w:rFonts w:ascii="宋体" w:hAnsi="宋体" w:cs="宋体"/>
                <w:b/>
                <w:color w:val="000000"/>
                <w:kern w:val="0"/>
                <w:sz w:val="22"/>
                <w:szCs w:val="32"/>
              </w:rPr>
            </w:pPr>
            <w:r>
              <w:rPr>
                <w:rFonts w:ascii="宋体" w:hAnsi="宋体" w:cs="宋体" w:hint="eastAsia"/>
                <w:b/>
                <w:color w:val="000000"/>
                <w:kern w:val="0"/>
                <w:sz w:val="22"/>
                <w:szCs w:val="32"/>
              </w:rPr>
              <w:t>5</w:t>
            </w:r>
            <w:r>
              <w:rPr>
                <w:rFonts w:ascii="宋体" w:hAnsi="宋体" w:cs="宋体" w:hint="eastAsia"/>
                <w:b/>
                <w:color w:val="000000"/>
                <w:kern w:val="0"/>
                <w:sz w:val="22"/>
                <w:szCs w:val="32"/>
              </w:rPr>
              <w:t>人制</w:t>
            </w:r>
          </w:p>
        </w:tc>
        <w:tc>
          <w:tcPr>
            <w:tcW w:w="6491" w:type="dxa"/>
            <w:gridSpan w:val="3"/>
            <w:vAlign w:val="center"/>
          </w:tcPr>
          <w:p w:rsidR="00C753FD" w:rsidRDefault="00C753FD">
            <w:pPr>
              <w:widowControl/>
              <w:adjustRightInd w:val="0"/>
              <w:snapToGrid w:val="0"/>
              <w:spacing w:line="600" w:lineRule="atLeast"/>
              <w:rPr>
                <w:rFonts w:ascii="宋体" w:hAnsi="宋体" w:cs="宋体"/>
                <w:b/>
                <w:color w:val="000000"/>
                <w:kern w:val="0"/>
                <w:sz w:val="22"/>
                <w:szCs w:val="32"/>
              </w:rPr>
            </w:pPr>
          </w:p>
        </w:tc>
      </w:tr>
      <w:tr w:rsidR="00C753FD">
        <w:trPr>
          <w:trHeight w:val="23"/>
        </w:trPr>
        <w:tc>
          <w:tcPr>
            <w:tcW w:w="1620" w:type="dxa"/>
            <w:gridSpan w:val="2"/>
            <w:vMerge w:val="restart"/>
            <w:vAlign w:val="center"/>
          </w:tcPr>
          <w:p w:rsidR="00C753FD" w:rsidRDefault="00EC5652">
            <w:pPr>
              <w:widowControl/>
              <w:adjustRightInd w:val="0"/>
              <w:snapToGrid w:val="0"/>
              <w:spacing w:line="600" w:lineRule="atLeast"/>
              <w:ind w:firstLineChars="100" w:firstLine="220"/>
              <w:rPr>
                <w:rFonts w:ascii="宋体" w:hAnsi="宋体" w:cs="宋体"/>
                <w:b/>
                <w:color w:val="000000"/>
                <w:kern w:val="0"/>
                <w:sz w:val="22"/>
                <w:szCs w:val="32"/>
              </w:rPr>
            </w:pPr>
            <w:r>
              <w:rPr>
                <w:rFonts w:ascii="宋体" w:hAnsi="宋体" w:cs="宋体" w:hint="eastAsia"/>
                <w:b/>
                <w:color w:val="000000"/>
                <w:kern w:val="0"/>
                <w:sz w:val="22"/>
                <w:szCs w:val="32"/>
              </w:rPr>
              <w:t>酒店</w:t>
            </w:r>
          </w:p>
        </w:tc>
        <w:tc>
          <w:tcPr>
            <w:tcW w:w="1607" w:type="dxa"/>
            <w:vMerge w:val="restart"/>
            <w:vAlign w:val="center"/>
          </w:tcPr>
          <w:p w:rsidR="00C753FD" w:rsidRDefault="00EC5652">
            <w:pPr>
              <w:widowControl/>
              <w:adjustRightInd w:val="0"/>
              <w:snapToGrid w:val="0"/>
              <w:spacing w:line="600" w:lineRule="atLeast"/>
              <w:rPr>
                <w:rFonts w:ascii="宋体" w:hAnsi="宋体" w:cs="宋体"/>
                <w:b/>
                <w:color w:val="000000"/>
                <w:kern w:val="0"/>
                <w:sz w:val="22"/>
                <w:szCs w:val="32"/>
              </w:rPr>
            </w:pPr>
            <w:r>
              <w:rPr>
                <w:rFonts w:ascii="宋体" w:hAnsi="宋体" w:cs="宋体" w:hint="eastAsia"/>
                <w:b/>
                <w:color w:val="000000"/>
                <w:kern w:val="0"/>
                <w:sz w:val="22"/>
                <w:szCs w:val="32"/>
              </w:rPr>
              <w:t>5</w:t>
            </w:r>
            <w:r>
              <w:rPr>
                <w:rFonts w:ascii="宋体" w:hAnsi="宋体" w:cs="宋体" w:hint="eastAsia"/>
                <w:b/>
                <w:color w:val="000000"/>
                <w:kern w:val="0"/>
                <w:sz w:val="22"/>
                <w:szCs w:val="32"/>
              </w:rPr>
              <w:t>人制</w:t>
            </w:r>
          </w:p>
        </w:tc>
        <w:tc>
          <w:tcPr>
            <w:tcW w:w="2591" w:type="dxa"/>
            <w:vAlign w:val="center"/>
          </w:tcPr>
          <w:p w:rsidR="00C753FD" w:rsidRDefault="00EC5652">
            <w:pPr>
              <w:widowControl/>
              <w:adjustRightInd w:val="0"/>
              <w:snapToGrid w:val="0"/>
              <w:spacing w:line="600" w:lineRule="atLeast"/>
              <w:rPr>
                <w:rFonts w:ascii="宋体" w:hAnsi="宋体" w:cs="宋体"/>
                <w:b/>
                <w:color w:val="000000"/>
                <w:kern w:val="0"/>
                <w:sz w:val="22"/>
                <w:szCs w:val="32"/>
              </w:rPr>
            </w:pPr>
            <w:r>
              <w:rPr>
                <w:rFonts w:ascii="宋体" w:hAnsi="宋体" w:cs="宋体" w:hint="eastAsia"/>
                <w:b/>
                <w:color w:val="000000"/>
                <w:kern w:val="0"/>
                <w:sz w:val="22"/>
                <w:szCs w:val="32"/>
              </w:rPr>
              <w:t>推荐一：</w:t>
            </w:r>
          </w:p>
        </w:tc>
        <w:tc>
          <w:tcPr>
            <w:tcW w:w="945" w:type="dxa"/>
            <w:vMerge w:val="restart"/>
            <w:vAlign w:val="center"/>
          </w:tcPr>
          <w:p w:rsidR="00C753FD" w:rsidRDefault="00EC5652">
            <w:pPr>
              <w:widowControl/>
              <w:adjustRightInd w:val="0"/>
              <w:snapToGrid w:val="0"/>
              <w:spacing w:line="600" w:lineRule="atLeast"/>
              <w:rPr>
                <w:rFonts w:ascii="宋体" w:hAnsi="宋体" w:cs="宋体"/>
                <w:b/>
                <w:color w:val="000000"/>
                <w:kern w:val="0"/>
                <w:sz w:val="22"/>
                <w:szCs w:val="32"/>
              </w:rPr>
            </w:pPr>
            <w:r>
              <w:rPr>
                <w:rFonts w:ascii="宋体" w:hAnsi="宋体" w:cs="宋体" w:hint="eastAsia"/>
                <w:b/>
                <w:color w:val="000000"/>
                <w:kern w:val="0"/>
                <w:sz w:val="22"/>
                <w:szCs w:val="32"/>
              </w:rPr>
              <w:t>地址</w:t>
            </w:r>
          </w:p>
        </w:tc>
        <w:tc>
          <w:tcPr>
            <w:tcW w:w="2955" w:type="dxa"/>
            <w:vAlign w:val="center"/>
          </w:tcPr>
          <w:p w:rsidR="00C753FD" w:rsidRDefault="00C753FD">
            <w:pPr>
              <w:widowControl/>
              <w:adjustRightInd w:val="0"/>
              <w:snapToGrid w:val="0"/>
              <w:spacing w:line="600" w:lineRule="atLeast"/>
              <w:rPr>
                <w:rFonts w:ascii="宋体" w:hAnsi="宋体" w:cs="宋体"/>
                <w:b/>
                <w:color w:val="000000"/>
                <w:kern w:val="0"/>
                <w:sz w:val="22"/>
                <w:szCs w:val="32"/>
              </w:rPr>
            </w:pPr>
          </w:p>
        </w:tc>
      </w:tr>
      <w:tr w:rsidR="00C753FD">
        <w:trPr>
          <w:trHeight w:val="511"/>
        </w:trPr>
        <w:tc>
          <w:tcPr>
            <w:tcW w:w="1620" w:type="dxa"/>
            <w:gridSpan w:val="2"/>
            <w:vMerge/>
            <w:vAlign w:val="center"/>
          </w:tcPr>
          <w:p w:rsidR="00C753FD" w:rsidRDefault="00C753FD">
            <w:pPr>
              <w:widowControl/>
              <w:adjustRightInd w:val="0"/>
              <w:snapToGrid w:val="0"/>
              <w:spacing w:line="600" w:lineRule="atLeast"/>
              <w:rPr>
                <w:rFonts w:ascii="宋体" w:hAnsi="宋体" w:cs="宋体"/>
                <w:b/>
                <w:color w:val="000000"/>
                <w:kern w:val="0"/>
                <w:sz w:val="22"/>
                <w:szCs w:val="32"/>
              </w:rPr>
            </w:pPr>
          </w:p>
        </w:tc>
        <w:tc>
          <w:tcPr>
            <w:tcW w:w="1607" w:type="dxa"/>
            <w:vMerge/>
            <w:vAlign w:val="center"/>
          </w:tcPr>
          <w:p w:rsidR="00C753FD" w:rsidRDefault="00C753FD">
            <w:pPr>
              <w:adjustRightInd w:val="0"/>
              <w:snapToGrid w:val="0"/>
              <w:spacing w:line="600" w:lineRule="atLeast"/>
              <w:rPr>
                <w:rFonts w:ascii="宋体" w:hAnsi="宋体" w:cs="宋体"/>
                <w:b/>
                <w:color w:val="000000"/>
                <w:kern w:val="0"/>
                <w:sz w:val="22"/>
                <w:szCs w:val="32"/>
              </w:rPr>
            </w:pPr>
          </w:p>
        </w:tc>
        <w:tc>
          <w:tcPr>
            <w:tcW w:w="2591" w:type="dxa"/>
            <w:vAlign w:val="center"/>
          </w:tcPr>
          <w:p w:rsidR="00C753FD" w:rsidRDefault="00EC5652">
            <w:pPr>
              <w:widowControl/>
              <w:adjustRightInd w:val="0"/>
              <w:snapToGrid w:val="0"/>
              <w:spacing w:line="600" w:lineRule="atLeast"/>
              <w:rPr>
                <w:rFonts w:ascii="宋体" w:hAnsi="宋体" w:cs="宋体"/>
                <w:b/>
                <w:color w:val="000000"/>
                <w:kern w:val="0"/>
                <w:sz w:val="22"/>
                <w:szCs w:val="32"/>
              </w:rPr>
            </w:pPr>
            <w:r>
              <w:rPr>
                <w:rFonts w:ascii="宋体" w:hAnsi="宋体" w:cs="宋体" w:hint="eastAsia"/>
                <w:b/>
                <w:color w:val="000000"/>
                <w:kern w:val="0"/>
                <w:sz w:val="22"/>
                <w:szCs w:val="32"/>
              </w:rPr>
              <w:t>推荐二：</w:t>
            </w:r>
          </w:p>
        </w:tc>
        <w:tc>
          <w:tcPr>
            <w:tcW w:w="945" w:type="dxa"/>
            <w:vMerge/>
            <w:vAlign w:val="center"/>
          </w:tcPr>
          <w:p w:rsidR="00C753FD" w:rsidRDefault="00C753FD">
            <w:pPr>
              <w:widowControl/>
              <w:adjustRightInd w:val="0"/>
              <w:snapToGrid w:val="0"/>
              <w:spacing w:line="600" w:lineRule="atLeast"/>
              <w:rPr>
                <w:rFonts w:ascii="宋体" w:hAnsi="宋体" w:cs="宋体"/>
                <w:b/>
                <w:color w:val="000000"/>
                <w:kern w:val="0"/>
                <w:sz w:val="22"/>
                <w:szCs w:val="32"/>
              </w:rPr>
            </w:pPr>
          </w:p>
        </w:tc>
        <w:tc>
          <w:tcPr>
            <w:tcW w:w="2955" w:type="dxa"/>
            <w:vAlign w:val="center"/>
          </w:tcPr>
          <w:p w:rsidR="00C753FD" w:rsidRDefault="00C753FD">
            <w:pPr>
              <w:widowControl/>
              <w:adjustRightInd w:val="0"/>
              <w:snapToGrid w:val="0"/>
              <w:spacing w:line="600" w:lineRule="atLeast"/>
              <w:rPr>
                <w:rFonts w:ascii="宋体" w:hAnsi="宋体" w:cs="宋体"/>
                <w:b/>
                <w:color w:val="000000"/>
                <w:kern w:val="0"/>
                <w:sz w:val="22"/>
                <w:szCs w:val="32"/>
              </w:rPr>
            </w:pPr>
          </w:p>
        </w:tc>
      </w:tr>
      <w:tr w:rsidR="00C753FD">
        <w:trPr>
          <w:trHeight w:val="435"/>
        </w:trPr>
        <w:tc>
          <w:tcPr>
            <w:tcW w:w="3227" w:type="dxa"/>
            <w:gridSpan w:val="3"/>
            <w:vAlign w:val="center"/>
          </w:tcPr>
          <w:p w:rsidR="00C753FD" w:rsidRDefault="00EC5652">
            <w:pPr>
              <w:widowControl/>
              <w:adjustRightInd w:val="0"/>
              <w:snapToGrid w:val="0"/>
              <w:spacing w:line="600" w:lineRule="atLeast"/>
              <w:rPr>
                <w:rFonts w:ascii="仿宋" w:eastAsia="仿宋" w:hAnsi="仿宋" w:cs="宋体"/>
                <w:color w:val="000000"/>
                <w:kern w:val="0"/>
                <w:sz w:val="32"/>
                <w:szCs w:val="32"/>
              </w:rPr>
            </w:pPr>
            <w:r>
              <w:rPr>
                <w:rFonts w:ascii="宋体" w:hAnsi="宋体" w:cs="宋体" w:hint="eastAsia"/>
                <w:b/>
                <w:color w:val="000000"/>
                <w:kern w:val="0"/>
                <w:sz w:val="22"/>
                <w:szCs w:val="32"/>
              </w:rPr>
              <w:t>场地、酒店图片</w:t>
            </w:r>
          </w:p>
        </w:tc>
        <w:tc>
          <w:tcPr>
            <w:tcW w:w="6491" w:type="dxa"/>
            <w:gridSpan w:val="3"/>
            <w:vAlign w:val="center"/>
          </w:tcPr>
          <w:p w:rsidR="00C753FD" w:rsidRDefault="00EC5652">
            <w:pPr>
              <w:widowControl/>
              <w:adjustRightInd w:val="0"/>
              <w:snapToGrid w:val="0"/>
              <w:spacing w:line="600" w:lineRule="atLeast"/>
              <w:rPr>
                <w:rFonts w:ascii="仿宋" w:eastAsia="仿宋" w:hAnsi="仿宋" w:cs="宋体"/>
                <w:color w:val="000000"/>
                <w:kern w:val="0"/>
                <w:sz w:val="32"/>
                <w:szCs w:val="32"/>
              </w:rPr>
            </w:pPr>
            <w:r>
              <w:rPr>
                <w:rFonts w:ascii="宋体" w:hAnsi="宋体" w:cs="宋体" w:hint="eastAsia"/>
                <w:b/>
                <w:color w:val="000000"/>
                <w:kern w:val="0"/>
                <w:sz w:val="22"/>
                <w:szCs w:val="32"/>
              </w:rPr>
              <w:t>作为附件单独提供</w:t>
            </w:r>
          </w:p>
        </w:tc>
      </w:tr>
      <w:tr w:rsidR="00C753FD">
        <w:trPr>
          <w:trHeight w:val="435"/>
        </w:trPr>
        <w:tc>
          <w:tcPr>
            <w:tcW w:w="3227" w:type="dxa"/>
            <w:gridSpan w:val="3"/>
            <w:vAlign w:val="center"/>
          </w:tcPr>
          <w:p w:rsidR="00C753FD" w:rsidRDefault="00EC5652">
            <w:pPr>
              <w:widowControl/>
              <w:adjustRightInd w:val="0"/>
              <w:snapToGrid w:val="0"/>
              <w:spacing w:line="600" w:lineRule="atLeast"/>
              <w:rPr>
                <w:rFonts w:ascii="宋体" w:hAnsi="宋体" w:cs="宋体"/>
                <w:b/>
                <w:color w:val="000000"/>
                <w:kern w:val="0"/>
                <w:sz w:val="22"/>
                <w:szCs w:val="32"/>
              </w:rPr>
            </w:pPr>
            <w:r>
              <w:rPr>
                <w:rFonts w:ascii="宋体" w:hAnsi="宋体" w:cs="宋体" w:hint="eastAsia"/>
                <w:b/>
                <w:color w:val="000000"/>
                <w:kern w:val="0"/>
                <w:sz w:val="22"/>
                <w:szCs w:val="32"/>
              </w:rPr>
              <w:t>申办赛区政府部门或体育局函</w:t>
            </w:r>
          </w:p>
        </w:tc>
        <w:tc>
          <w:tcPr>
            <w:tcW w:w="6491" w:type="dxa"/>
            <w:gridSpan w:val="3"/>
            <w:vAlign w:val="center"/>
          </w:tcPr>
          <w:p w:rsidR="00C753FD" w:rsidRDefault="00EC5652">
            <w:pPr>
              <w:widowControl/>
              <w:adjustRightInd w:val="0"/>
              <w:snapToGrid w:val="0"/>
              <w:spacing w:line="600" w:lineRule="atLeast"/>
              <w:rPr>
                <w:rFonts w:ascii="宋体" w:hAnsi="宋体" w:cs="宋体"/>
                <w:b/>
                <w:color w:val="000000"/>
                <w:kern w:val="0"/>
                <w:sz w:val="22"/>
                <w:szCs w:val="32"/>
              </w:rPr>
            </w:pPr>
            <w:r>
              <w:rPr>
                <w:rFonts w:ascii="宋体" w:hAnsi="宋体" w:cs="宋体" w:hint="eastAsia"/>
                <w:b/>
                <w:color w:val="000000"/>
                <w:kern w:val="0"/>
                <w:sz w:val="22"/>
                <w:szCs w:val="32"/>
              </w:rPr>
              <w:t>作为附件单独提供</w:t>
            </w:r>
          </w:p>
        </w:tc>
      </w:tr>
    </w:tbl>
    <w:p w:rsidR="00C753FD" w:rsidRDefault="00EC5652">
      <w:pPr>
        <w:jc w:val="center"/>
        <w:rPr>
          <w:rFonts w:ascii="Arial" w:hAnsi="Arial" w:cs="Arial"/>
          <w:b/>
          <w:bCs/>
          <w:color w:val="03005C"/>
          <w:kern w:val="36"/>
          <w:sz w:val="36"/>
          <w:szCs w:val="36"/>
        </w:rPr>
      </w:pPr>
      <w:r>
        <w:rPr>
          <w:rFonts w:ascii="Arial" w:hAnsi="Arial" w:cs="Arial" w:hint="eastAsia"/>
          <w:b/>
          <w:bCs/>
          <w:color w:val="000000"/>
          <w:kern w:val="36"/>
          <w:sz w:val="30"/>
          <w:szCs w:val="30"/>
        </w:rPr>
        <w:t>202</w:t>
      </w:r>
      <w:r>
        <w:rPr>
          <w:rFonts w:ascii="Arial" w:hAnsi="Arial" w:cs="Arial"/>
          <w:b/>
          <w:bCs/>
          <w:color w:val="000000"/>
          <w:kern w:val="36"/>
          <w:sz w:val="30"/>
          <w:szCs w:val="30"/>
        </w:rPr>
        <w:t>2</w:t>
      </w:r>
      <w:r>
        <w:rPr>
          <w:rFonts w:ascii="Arial" w:hAnsi="Arial" w:cs="Arial" w:hint="eastAsia"/>
          <w:b/>
          <w:bCs/>
          <w:color w:val="000000"/>
          <w:kern w:val="36"/>
          <w:sz w:val="30"/>
          <w:szCs w:val="30"/>
        </w:rPr>
        <w:t>年“我爱足球”全国五人制足球青少年锦标赛赛区</w:t>
      </w:r>
      <w:r>
        <w:rPr>
          <w:rFonts w:ascii="Arial" w:hAnsi="Arial" w:cs="Arial"/>
          <w:b/>
          <w:bCs/>
          <w:color w:val="000000"/>
          <w:kern w:val="36"/>
          <w:sz w:val="30"/>
          <w:szCs w:val="30"/>
        </w:rPr>
        <w:t>申办</w:t>
      </w:r>
      <w:r>
        <w:rPr>
          <w:rFonts w:ascii="Arial" w:hAnsi="Arial" w:cs="Arial" w:hint="eastAsia"/>
          <w:b/>
          <w:bCs/>
          <w:color w:val="000000"/>
          <w:kern w:val="36"/>
          <w:sz w:val="30"/>
          <w:szCs w:val="30"/>
        </w:rPr>
        <w:t>表</w:t>
      </w:r>
    </w:p>
    <w:p w:rsidR="00C753FD" w:rsidRDefault="00EC5652">
      <w:pPr>
        <w:widowControl/>
        <w:adjustRightInd w:val="0"/>
        <w:snapToGrid w:val="0"/>
        <w:spacing w:line="600" w:lineRule="atLeast"/>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申报人联系人：          </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 xml:space="preserve"> 电话：</w:t>
      </w:r>
    </w:p>
    <w:p w:rsidR="00C753FD" w:rsidRDefault="00EC5652">
      <w:pPr>
        <w:widowControl/>
        <w:adjustRightInd w:val="0"/>
        <w:snapToGrid w:val="0"/>
        <w:spacing w:line="600" w:lineRule="atLeast"/>
        <w:ind w:left="5600" w:hangingChars="1750" w:hanging="56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申办单位（章）：               所属会员协会（章）：</w:t>
      </w:r>
    </w:p>
    <w:p w:rsidR="00C753FD" w:rsidRDefault="00EC5652">
      <w:pPr>
        <w:widowControl/>
        <w:adjustRightInd w:val="0"/>
        <w:snapToGrid w:val="0"/>
        <w:spacing w:line="600" w:lineRule="atLeast"/>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202</w:t>
      </w:r>
      <w:r>
        <w:rPr>
          <w:rFonts w:ascii="仿宋" w:eastAsia="仿宋" w:hAnsi="仿宋" w:cs="宋体"/>
          <w:color w:val="000000"/>
          <w:kern w:val="0"/>
          <w:sz w:val="32"/>
          <w:szCs w:val="32"/>
        </w:rPr>
        <w:t>2</w:t>
      </w:r>
      <w:r>
        <w:rPr>
          <w:rFonts w:ascii="仿宋" w:eastAsia="仿宋" w:hAnsi="仿宋" w:cs="宋体" w:hint="eastAsia"/>
          <w:color w:val="000000"/>
          <w:kern w:val="0"/>
          <w:sz w:val="32"/>
          <w:szCs w:val="32"/>
        </w:rPr>
        <w:t>年   月  日                202</w:t>
      </w:r>
      <w:r>
        <w:rPr>
          <w:rFonts w:ascii="仿宋" w:eastAsia="仿宋" w:hAnsi="仿宋" w:cs="宋体"/>
          <w:color w:val="000000"/>
          <w:kern w:val="0"/>
          <w:sz w:val="32"/>
          <w:szCs w:val="32"/>
        </w:rPr>
        <w:t>2</w:t>
      </w:r>
      <w:r>
        <w:rPr>
          <w:rFonts w:ascii="仿宋" w:eastAsia="仿宋" w:hAnsi="仿宋" w:cs="宋体" w:hint="eastAsia"/>
          <w:color w:val="000000"/>
          <w:kern w:val="0"/>
          <w:sz w:val="32"/>
          <w:szCs w:val="32"/>
        </w:rPr>
        <w:t>年   月  日</w:t>
      </w:r>
    </w:p>
    <w:sectPr w:rsidR="00C753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D4" w:rsidRDefault="006D2CD4" w:rsidP="00911108">
      <w:r>
        <w:separator/>
      </w:r>
    </w:p>
  </w:endnote>
  <w:endnote w:type="continuationSeparator" w:id="0">
    <w:p w:rsidR="006D2CD4" w:rsidRDefault="006D2CD4" w:rsidP="0091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D4" w:rsidRDefault="006D2CD4" w:rsidP="00911108">
      <w:r>
        <w:separator/>
      </w:r>
    </w:p>
  </w:footnote>
  <w:footnote w:type="continuationSeparator" w:id="0">
    <w:p w:rsidR="006D2CD4" w:rsidRDefault="006D2CD4" w:rsidP="00911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97"/>
    <w:rsid w:val="00015516"/>
    <w:rsid w:val="00033A88"/>
    <w:rsid w:val="000453A5"/>
    <w:rsid w:val="0005171C"/>
    <w:rsid w:val="00052474"/>
    <w:rsid w:val="00064ACC"/>
    <w:rsid w:val="00084201"/>
    <w:rsid w:val="000A055D"/>
    <w:rsid w:val="000A75E0"/>
    <w:rsid w:val="000C373B"/>
    <w:rsid w:val="000C4CF6"/>
    <w:rsid w:val="000E081C"/>
    <w:rsid w:val="000E744C"/>
    <w:rsid w:val="001025A9"/>
    <w:rsid w:val="00122C5D"/>
    <w:rsid w:val="00144038"/>
    <w:rsid w:val="00146F53"/>
    <w:rsid w:val="00147995"/>
    <w:rsid w:val="00160A8B"/>
    <w:rsid w:val="00185987"/>
    <w:rsid w:val="001909D3"/>
    <w:rsid w:val="001A2162"/>
    <w:rsid w:val="001A7B56"/>
    <w:rsid w:val="001E6B49"/>
    <w:rsid w:val="001F4603"/>
    <w:rsid w:val="00206AC5"/>
    <w:rsid w:val="00217153"/>
    <w:rsid w:val="002261A4"/>
    <w:rsid w:val="00242210"/>
    <w:rsid w:val="002438B7"/>
    <w:rsid w:val="00246729"/>
    <w:rsid w:val="002471B0"/>
    <w:rsid w:val="002824E8"/>
    <w:rsid w:val="00292D6C"/>
    <w:rsid w:val="002A64EE"/>
    <w:rsid w:val="002B005D"/>
    <w:rsid w:val="002B06A0"/>
    <w:rsid w:val="002C0A67"/>
    <w:rsid w:val="002D12DF"/>
    <w:rsid w:val="002E250F"/>
    <w:rsid w:val="002F1EDB"/>
    <w:rsid w:val="002F265C"/>
    <w:rsid w:val="003222CA"/>
    <w:rsid w:val="003378DB"/>
    <w:rsid w:val="00363DF3"/>
    <w:rsid w:val="00367330"/>
    <w:rsid w:val="00382DCE"/>
    <w:rsid w:val="00384C88"/>
    <w:rsid w:val="003946B1"/>
    <w:rsid w:val="003B23E8"/>
    <w:rsid w:val="003B3970"/>
    <w:rsid w:val="003C241A"/>
    <w:rsid w:val="003C407C"/>
    <w:rsid w:val="003C7AFB"/>
    <w:rsid w:val="003D1E31"/>
    <w:rsid w:val="003D3ABD"/>
    <w:rsid w:val="00400BF1"/>
    <w:rsid w:val="00411B6D"/>
    <w:rsid w:val="00413242"/>
    <w:rsid w:val="00446D8F"/>
    <w:rsid w:val="00451EC4"/>
    <w:rsid w:val="0045295B"/>
    <w:rsid w:val="004534DC"/>
    <w:rsid w:val="004644B9"/>
    <w:rsid w:val="00465BDD"/>
    <w:rsid w:val="004679AD"/>
    <w:rsid w:val="00467BBA"/>
    <w:rsid w:val="004925C1"/>
    <w:rsid w:val="00492602"/>
    <w:rsid w:val="00497BC4"/>
    <w:rsid w:val="004A7696"/>
    <w:rsid w:val="004D3CEA"/>
    <w:rsid w:val="004F42CB"/>
    <w:rsid w:val="0052667E"/>
    <w:rsid w:val="0053444D"/>
    <w:rsid w:val="00553CAB"/>
    <w:rsid w:val="00560F5D"/>
    <w:rsid w:val="00571BC9"/>
    <w:rsid w:val="005770E0"/>
    <w:rsid w:val="0059007E"/>
    <w:rsid w:val="00597E01"/>
    <w:rsid w:val="005A7F26"/>
    <w:rsid w:val="005C0B52"/>
    <w:rsid w:val="005C327A"/>
    <w:rsid w:val="005D11FC"/>
    <w:rsid w:val="005F1D9C"/>
    <w:rsid w:val="0061462A"/>
    <w:rsid w:val="00620B8E"/>
    <w:rsid w:val="00632C37"/>
    <w:rsid w:val="00634442"/>
    <w:rsid w:val="006373DA"/>
    <w:rsid w:val="0064674F"/>
    <w:rsid w:val="00646E9A"/>
    <w:rsid w:val="00647085"/>
    <w:rsid w:val="00665561"/>
    <w:rsid w:val="0068008C"/>
    <w:rsid w:val="00695684"/>
    <w:rsid w:val="006B6BBB"/>
    <w:rsid w:val="006D10A1"/>
    <w:rsid w:val="006D2CD4"/>
    <w:rsid w:val="006D727E"/>
    <w:rsid w:val="006F0B13"/>
    <w:rsid w:val="007004E6"/>
    <w:rsid w:val="007130CE"/>
    <w:rsid w:val="00713D9C"/>
    <w:rsid w:val="00731D1C"/>
    <w:rsid w:val="00735E8F"/>
    <w:rsid w:val="00745973"/>
    <w:rsid w:val="0076096D"/>
    <w:rsid w:val="00770F7A"/>
    <w:rsid w:val="0078051D"/>
    <w:rsid w:val="00782E30"/>
    <w:rsid w:val="007948FA"/>
    <w:rsid w:val="007D4072"/>
    <w:rsid w:val="007D4AB4"/>
    <w:rsid w:val="007F0C96"/>
    <w:rsid w:val="00801A4F"/>
    <w:rsid w:val="00813065"/>
    <w:rsid w:val="00822D94"/>
    <w:rsid w:val="008405BF"/>
    <w:rsid w:val="00857F9F"/>
    <w:rsid w:val="008713A4"/>
    <w:rsid w:val="008811AE"/>
    <w:rsid w:val="008D6630"/>
    <w:rsid w:val="008F048A"/>
    <w:rsid w:val="008F3237"/>
    <w:rsid w:val="008F3741"/>
    <w:rsid w:val="0090329F"/>
    <w:rsid w:val="00911108"/>
    <w:rsid w:val="00920996"/>
    <w:rsid w:val="009220E7"/>
    <w:rsid w:val="009229FB"/>
    <w:rsid w:val="00946F35"/>
    <w:rsid w:val="00950C41"/>
    <w:rsid w:val="009539A1"/>
    <w:rsid w:val="00961341"/>
    <w:rsid w:val="00972382"/>
    <w:rsid w:val="00977ABB"/>
    <w:rsid w:val="00982491"/>
    <w:rsid w:val="00995D34"/>
    <w:rsid w:val="009A02A0"/>
    <w:rsid w:val="009A077C"/>
    <w:rsid w:val="009A1CC7"/>
    <w:rsid w:val="009B1F99"/>
    <w:rsid w:val="009D72E9"/>
    <w:rsid w:val="009E0334"/>
    <w:rsid w:val="009E3D55"/>
    <w:rsid w:val="009E7DF3"/>
    <w:rsid w:val="00A2411D"/>
    <w:rsid w:val="00A25B18"/>
    <w:rsid w:val="00A33234"/>
    <w:rsid w:val="00A33FCB"/>
    <w:rsid w:val="00A4581F"/>
    <w:rsid w:val="00A67228"/>
    <w:rsid w:val="00A71A64"/>
    <w:rsid w:val="00A83CC0"/>
    <w:rsid w:val="00A8742D"/>
    <w:rsid w:val="00A94AEA"/>
    <w:rsid w:val="00AA050A"/>
    <w:rsid w:val="00AA7782"/>
    <w:rsid w:val="00AB7F02"/>
    <w:rsid w:val="00AD125C"/>
    <w:rsid w:val="00AE4FD8"/>
    <w:rsid w:val="00AE6404"/>
    <w:rsid w:val="00AF3A55"/>
    <w:rsid w:val="00AF4BF3"/>
    <w:rsid w:val="00B11482"/>
    <w:rsid w:val="00B27654"/>
    <w:rsid w:val="00B27E1B"/>
    <w:rsid w:val="00B72093"/>
    <w:rsid w:val="00B96497"/>
    <w:rsid w:val="00BA5BCD"/>
    <w:rsid w:val="00BC162D"/>
    <w:rsid w:val="00BC2770"/>
    <w:rsid w:val="00BD18A8"/>
    <w:rsid w:val="00BE3175"/>
    <w:rsid w:val="00BF2F3E"/>
    <w:rsid w:val="00C10B2B"/>
    <w:rsid w:val="00C33316"/>
    <w:rsid w:val="00C55E50"/>
    <w:rsid w:val="00C753FD"/>
    <w:rsid w:val="00C802EF"/>
    <w:rsid w:val="00C86E1A"/>
    <w:rsid w:val="00CA26ED"/>
    <w:rsid w:val="00CA5E85"/>
    <w:rsid w:val="00CB0279"/>
    <w:rsid w:val="00CC0B5D"/>
    <w:rsid w:val="00CC0B65"/>
    <w:rsid w:val="00CE1C3C"/>
    <w:rsid w:val="00CE6FAD"/>
    <w:rsid w:val="00CF34D2"/>
    <w:rsid w:val="00D04E2E"/>
    <w:rsid w:val="00D14E35"/>
    <w:rsid w:val="00D24F9F"/>
    <w:rsid w:val="00D27E53"/>
    <w:rsid w:val="00D3668B"/>
    <w:rsid w:val="00D5045A"/>
    <w:rsid w:val="00D535D3"/>
    <w:rsid w:val="00D54FBA"/>
    <w:rsid w:val="00D603DB"/>
    <w:rsid w:val="00D63BBD"/>
    <w:rsid w:val="00D90870"/>
    <w:rsid w:val="00D97E59"/>
    <w:rsid w:val="00DA4696"/>
    <w:rsid w:val="00DB1F47"/>
    <w:rsid w:val="00DC4852"/>
    <w:rsid w:val="00DD1DB7"/>
    <w:rsid w:val="00DD6522"/>
    <w:rsid w:val="00DE2B87"/>
    <w:rsid w:val="00DE2C85"/>
    <w:rsid w:val="00DE7E0C"/>
    <w:rsid w:val="00DF087D"/>
    <w:rsid w:val="00E179A8"/>
    <w:rsid w:val="00E26B72"/>
    <w:rsid w:val="00E52871"/>
    <w:rsid w:val="00E53924"/>
    <w:rsid w:val="00E81429"/>
    <w:rsid w:val="00EA0CBE"/>
    <w:rsid w:val="00EA3D01"/>
    <w:rsid w:val="00EA4143"/>
    <w:rsid w:val="00EC5652"/>
    <w:rsid w:val="00ED3335"/>
    <w:rsid w:val="00F06A46"/>
    <w:rsid w:val="00F11A82"/>
    <w:rsid w:val="00F52662"/>
    <w:rsid w:val="00F60D39"/>
    <w:rsid w:val="00F72E90"/>
    <w:rsid w:val="00F942B5"/>
    <w:rsid w:val="00F9665B"/>
    <w:rsid w:val="00FA02D2"/>
    <w:rsid w:val="00FB60DA"/>
    <w:rsid w:val="00FC0F40"/>
    <w:rsid w:val="00FE6464"/>
    <w:rsid w:val="00FF6438"/>
    <w:rsid w:val="496F7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C57DD1-B453-4A6B-ACEC-B60FCFBA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911108"/>
    <w:rPr>
      <w:sz w:val="18"/>
      <w:szCs w:val="18"/>
    </w:rPr>
  </w:style>
  <w:style w:type="character" w:customStyle="1" w:styleId="a8">
    <w:name w:val="批注框文本 字符"/>
    <w:basedOn w:val="a0"/>
    <w:link w:val="a7"/>
    <w:uiPriority w:val="99"/>
    <w:semiHidden/>
    <w:rsid w:val="0091110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A4208F-928B-4C6D-A74D-A01471BD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lijiu</dc:creator>
  <cp:lastModifiedBy>1037198941@qq.com</cp:lastModifiedBy>
  <cp:revision>24</cp:revision>
  <dcterms:created xsi:type="dcterms:W3CDTF">2021-04-13T14:57:00Z</dcterms:created>
  <dcterms:modified xsi:type="dcterms:W3CDTF">2022-02-17T02:37:00Z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D848AC36AD984518877359246D9BCE8F</vt:lpwstr>
  </property>
</Properties>
</file>