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3F00" w14:textId="77777777" w:rsidR="003D62FB" w:rsidRDefault="00647EED" w:rsidP="00B3283E">
      <w:pPr>
        <w:pStyle w:val="a7"/>
        <w:spacing w:before="150" w:beforeAutospacing="0" w:after="150" w:afterAutospacing="0" w:line="560" w:lineRule="exact"/>
        <w:jc w:val="center"/>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2</w:t>
      </w:r>
      <w:r>
        <w:rPr>
          <w:rFonts w:ascii="方正小标宋简体" w:eastAsia="方正小标宋简体" w:hAnsi="仿宋"/>
          <w:color w:val="000000"/>
          <w:sz w:val="44"/>
          <w:szCs w:val="44"/>
        </w:rPr>
        <w:t>023</w:t>
      </w:r>
      <w:r>
        <w:rPr>
          <w:rFonts w:ascii="方正小标宋简体" w:eastAsia="方正小标宋简体" w:hAnsi="仿宋" w:hint="eastAsia"/>
          <w:color w:val="000000"/>
          <w:sz w:val="44"/>
          <w:szCs w:val="44"/>
        </w:rPr>
        <w:t>赛季</w:t>
      </w:r>
      <w:r w:rsidR="00477769" w:rsidRPr="00477769">
        <w:rPr>
          <w:rFonts w:ascii="方正小标宋简体" w:eastAsia="方正小标宋简体" w:hAnsi="仿宋" w:hint="eastAsia"/>
          <w:color w:val="000000"/>
          <w:sz w:val="44"/>
          <w:szCs w:val="44"/>
        </w:rPr>
        <w:t>中国足球协会职业</w:t>
      </w:r>
      <w:r w:rsidR="003D62FB">
        <w:rPr>
          <w:rFonts w:ascii="方正小标宋简体" w:eastAsia="方正小标宋简体" w:hAnsi="仿宋" w:hint="eastAsia"/>
          <w:color w:val="000000"/>
          <w:sz w:val="44"/>
          <w:szCs w:val="44"/>
        </w:rPr>
        <w:t>赛事</w:t>
      </w:r>
    </w:p>
    <w:p w14:paraId="12CCBEE2" w14:textId="0E7FE6E9" w:rsidR="00B43BF7" w:rsidRPr="00477769" w:rsidRDefault="00477769" w:rsidP="00B3283E">
      <w:pPr>
        <w:pStyle w:val="a7"/>
        <w:spacing w:before="150" w:beforeAutospacing="0" w:after="150" w:afterAutospacing="0" w:line="560" w:lineRule="exact"/>
        <w:jc w:val="center"/>
        <w:rPr>
          <w:rFonts w:ascii="方正小标宋简体" w:eastAsia="方正小标宋简体" w:hAnsi="仿宋"/>
          <w:color w:val="000000"/>
          <w:sz w:val="44"/>
          <w:szCs w:val="44"/>
        </w:rPr>
      </w:pPr>
      <w:r w:rsidRPr="00477769">
        <w:rPr>
          <w:rFonts w:ascii="方正小标宋简体" w:eastAsia="方正小标宋简体" w:hAnsi="仿宋" w:hint="eastAsia"/>
          <w:color w:val="000000"/>
          <w:sz w:val="44"/>
          <w:szCs w:val="44"/>
        </w:rPr>
        <w:t>媒体</w:t>
      </w:r>
      <w:r w:rsidR="0001309E">
        <w:rPr>
          <w:rFonts w:ascii="方正小标宋简体" w:eastAsia="方正小标宋简体" w:hAnsi="仿宋" w:hint="eastAsia"/>
          <w:color w:val="000000"/>
          <w:sz w:val="44"/>
          <w:szCs w:val="44"/>
        </w:rPr>
        <w:t>证件权限规定</w:t>
      </w:r>
    </w:p>
    <w:p w14:paraId="3EF52B91" w14:textId="77777777" w:rsidR="00483B58" w:rsidRDefault="00483B58" w:rsidP="00B3283E">
      <w:pPr>
        <w:pStyle w:val="a7"/>
        <w:spacing w:before="150" w:beforeAutospacing="0" w:after="150" w:afterAutospacing="0" w:line="560" w:lineRule="exact"/>
        <w:jc w:val="both"/>
        <w:rPr>
          <w:rFonts w:ascii="仿宋" w:eastAsia="仿宋" w:hAnsi="仿宋"/>
          <w:color w:val="000000"/>
          <w:sz w:val="32"/>
          <w:szCs w:val="32"/>
        </w:rPr>
      </w:pPr>
    </w:p>
    <w:p w14:paraId="68C92905" w14:textId="0F07633A" w:rsidR="0001309E" w:rsidRPr="00647EED" w:rsidRDefault="00483B58" w:rsidP="00483B58">
      <w:pPr>
        <w:pStyle w:val="a7"/>
        <w:spacing w:before="150" w:beforeAutospacing="0" w:after="150" w:afterAutospacing="0" w:line="560" w:lineRule="exact"/>
        <w:jc w:val="center"/>
        <w:rPr>
          <w:rFonts w:ascii="仿宋_GB2312" w:eastAsia="仿宋_GB2312" w:hAnsi="仿宋"/>
          <w:b/>
          <w:bCs/>
          <w:color w:val="000000"/>
          <w:sz w:val="32"/>
          <w:szCs w:val="32"/>
        </w:rPr>
      </w:pPr>
      <w:r w:rsidRPr="00647EED">
        <w:rPr>
          <w:rFonts w:ascii="仿宋_GB2312" w:eastAsia="仿宋_GB2312" w:hAnsi="仿宋" w:hint="eastAsia"/>
          <w:b/>
          <w:bCs/>
          <w:color w:val="000000"/>
          <w:sz w:val="32"/>
          <w:szCs w:val="32"/>
        </w:rPr>
        <w:t>第一章 媒体证件权限</w:t>
      </w:r>
    </w:p>
    <w:p w14:paraId="1802BA2B" w14:textId="32685093" w:rsidR="00180226" w:rsidRPr="006E284E" w:rsidRDefault="00AA3A0D" w:rsidP="00B3283E">
      <w:pPr>
        <w:pStyle w:val="a7"/>
        <w:spacing w:before="150" w:after="150" w:line="560" w:lineRule="exact"/>
        <w:ind w:firstLine="636"/>
        <w:jc w:val="both"/>
        <w:rPr>
          <w:rFonts w:ascii="仿宋_GB2312" w:eastAsia="仿宋_GB2312" w:hAnsi="仿宋"/>
          <w:color w:val="000000"/>
          <w:sz w:val="32"/>
          <w:szCs w:val="32"/>
        </w:rPr>
      </w:pPr>
      <w:r>
        <w:rPr>
          <w:rFonts w:ascii="仿宋_GB2312" w:eastAsia="仿宋_GB2312" w:hAnsi="仿宋" w:hint="eastAsia"/>
          <w:color w:val="000000"/>
          <w:sz w:val="32"/>
          <w:szCs w:val="32"/>
        </w:rPr>
        <w:t>一、</w:t>
      </w:r>
      <w:r w:rsidR="003B0EFD" w:rsidRPr="006E284E">
        <w:rPr>
          <w:rFonts w:ascii="仿宋_GB2312" w:eastAsia="仿宋_GB2312" w:hAnsi="仿宋" w:hint="eastAsia"/>
          <w:color w:val="000000"/>
          <w:sz w:val="32"/>
          <w:szCs w:val="32"/>
        </w:rPr>
        <w:t>官方摄影：</w:t>
      </w:r>
      <w:r w:rsidR="00180226" w:rsidRPr="006E284E">
        <w:rPr>
          <w:rFonts w:ascii="仿宋_GB2312" w:eastAsia="仿宋_GB2312" w:hAnsi="仿宋" w:hint="eastAsia"/>
          <w:color w:val="000000"/>
          <w:sz w:val="32"/>
          <w:szCs w:val="32"/>
        </w:rPr>
        <w:t>经</w:t>
      </w:r>
      <w:r w:rsidR="00A35BB9">
        <w:rPr>
          <w:rFonts w:ascii="仿宋_GB2312" w:eastAsia="仿宋_GB2312" w:hAnsi="仿宋" w:hint="eastAsia"/>
          <w:color w:val="000000"/>
          <w:sz w:val="32"/>
          <w:szCs w:val="32"/>
        </w:rPr>
        <w:t>主办方</w:t>
      </w:r>
      <w:r w:rsidR="00180226" w:rsidRPr="006E284E">
        <w:rPr>
          <w:rFonts w:ascii="仿宋_GB2312" w:eastAsia="仿宋_GB2312" w:hAnsi="仿宋" w:hint="eastAsia"/>
          <w:color w:val="000000"/>
          <w:sz w:val="32"/>
          <w:szCs w:val="32"/>
        </w:rPr>
        <w:t>授权的职业联赛图片合作机构</w:t>
      </w:r>
      <w:r w:rsidR="007974B5" w:rsidRPr="006E284E">
        <w:rPr>
          <w:rFonts w:ascii="仿宋_GB2312" w:eastAsia="仿宋_GB2312" w:hAnsi="仿宋" w:hint="eastAsia"/>
          <w:color w:val="000000"/>
          <w:sz w:val="32"/>
          <w:szCs w:val="32"/>
        </w:rPr>
        <w:t>独家使用</w:t>
      </w:r>
      <w:r w:rsidR="00180226" w:rsidRPr="006E284E">
        <w:rPr>
          <w:rFonts w:ascii="仿宋_GB2312" w:eastAsia="仿宋_GB2312" w:hAnsi="仿宋" w:hint="eastAsia"/>
          <w:color w:val="000000"/>
          <w:sz w:val="32"/>
          <w:szCs w:val="32"/>
        </w:rPr>
        <w:t>，享有赛场图片拍摄的最高权限。</w:t>
      </w:r>
    </w:p>
    <w:p w14:paraId="3BACAF4E" w14:textId="77777777" w:rsidR="003B0EFD" w:rsidRDefault="007974B5" w:rsidP="00B3283E">
      <w:pPr>
        <w:pStyle w:val="a7"/>
        <w:spacing w:before="150" w:after="150" w:line="560" w:lineRule="exact"/>
        <w:ind w:firstLine="636"/>
        <w:jc w:val="both"/>
        <w:rPr>
          <w:rFonts w:ascii="仿宋_GB2312" w:eastAsia="仿宋_GB2312" w:hAnsi="仿宋"/>
          <w:color w:val="000000"/>
          <w:sz w:val="32"/>
          <w:szCs w:val="32"/>
        </w:rPr>
      </w:pPr>
      <w:r w:rsidRPr="006E284E">
        <w:rPr>
          <w:rFonts w:ascii="仿宋_GB2312" w:eastAsia="仿宋_GB2312" w:hAnsi="仿宋" w:hint="eastAsia"/>
          <w:color w:val="000000"/>
          <w:sz w:val="32"/>
          <w:szCs w:val="32"/>
        </w:rPr>
        <w:t>官方摄影</w:t>
      </w:r>
      <w:r w:rsidR="00180226" w:rsidRPr="006E284E">
        <w:rPr>
          <w:rFonts w:ascii="仿宋_GB2312" w:eastAsia="仿宋_GB2312" w:hAnsi="仿宋" w:hint="eastAsia"/>
          <w:color w:val="000000"/>
          <w:sz w:val="32"/>
          <w:szCs w:val="32"/>
        </w:rPr>
        <w:t>证件</w:t>
      </w:r>
      <w:r w:rsidR="003B0EFD" w:rsidRPr="006E284E">
        <w:rPr>
          <w:rFonts w:ascii="仿宋_GB2312" w:eastAsia="仿宋_GB2312" w:hAnsi="仿宋" w:hint="eastAsia"/>
          <w:color w:val="000000"/>
          <w:sz w:val="32"/>
          <w:szCs w:val="32"/>
        </w:rPr>
        <w:t>全场通用，</w:t>
      </w:r>
      <w:r w:rsidR="007C3E27">
        <w:rPr>
          <w:rFonts w:ascii="仿宋_GB2312" w:eastAsia="仿宋_GB2312" w:hAnsi="仿宋" w:hint="eastAsia"/>
          <w:color w:val="000000"/>
          <w:sz w:val="32"/>
          <w:szCs w:val="32"/>
        </w:rPr>
        <w:t>工作时</w:t>
      </w:r>
      <w:r w:rsidR="000537D6">
        <w:rPr>
          <w:rFonts w:ascii="仿宋_GB2312" w:eastAsia="仿宋_GB2312" w:hAnsi="仿宋" w:hint="eastAsia"/>
          <w:color w:val="000000"/>
          <w:sz w:val="32"/>
          <w:szCs w:val="32"/>
        </w:rPr>
        <w:t>须</w:t>
      </w:r>
      <w:r w:rsidR="000C33E7">
        <w:rPr>
          <w:rFonts w:ascii="仿宋_GB2312" w:eastAsia="仿宋_GB2312" w:hAnsi="仿宋" w:hint="eastAsia"/>
          <w:color w:val="000000"/>
          <w:sz w:val="32"/>
          <w:szCs w:val="32"/>
        </w:rPr>
        <w:t>随时</w:t>
      </w:r>
      <w:r w:rsidR="0032624D">
        <w:rPr>
          <w:rFonts w:ascii="仿宋_GB2312" w:eastAsia="仿宋_GB2312" w:hAnsi="仿宋" w:hint="eastAsia"/>
          <w:color w:val="000000"/>
          <w:sz w:val="32"/>
          <w:szCs w:val="32"/>
        </w:rPr>
        <w:t>穿着</w:t>
      </w:r>
      <w:r w:rsidR="003B0EFD" w:rsidRPr="006E284E">
        <w:rPr>
          <w:rFonts w:ascii="仿宋_GB2312" w:eastAsia="仿宋_GB2312" w:hAnsi="仿宋" w:hint="eastAsia"/>
          <w:color w:val="000000"/>
          <w:sz w:val="32"/>
          <w:szCs w:val="32"/>
        </w:rPr>
        <w:t>“官方摄影”背心</w:t>
      </w:r>
      <w:r w:rsidR="000C33E7">
        <w:rPr>
          <w:rFonts w:ascii="仿宋_GB2312" w:eastAsia="仿宋_GB2312" w:hAnsi="仿宋" w:hint="eastAsia"/>
          <w:color w:val="000000"/>
          <w:sz w:val="32"/>
          <w:szCs w:val="32"/>
        </w:rPr>
        <w:t>进入内场。官方摄影记者可凭证件</w:t>
      </w:r>
      <w:r w:rsidR="007C3E27">
        <w:rPr>
          <w:rFonts w:ascii="仿宋_GB2312" w:eastAsia="仿宋_GB2312" w:hAnsi="仿宋" w:hint="eastAsia"/>
          <w:color w:val="000000"/>
          <w:sz w:val="32"/>
          <w:szCs w:val="32"/>
        </w:rPr>
        <w:t>在</w:t>
      </w:r>
      <w:proofErr w:type="gramStart"/>
      <w:r w:rsidR="007C3E27">
        <w:rPr>
          <w:rFonts w:ascii="仿宋_GB2312" w:eastAsia="仿宋_GB2312" w:hAnsi="仿宋" w:hint="eastAsia"/>
          <w:color w:val="000000"/>
          <w:sz w:val="32"/>
          <w:szCs w:val="32"/>
        </w:rPr>
        <w:t>替补席及角球</w:t>
      </w:r>
      <w:proofErr w:type="gramEnd"/>
      <w:r w:rsidR="007C3E27">
        <w:rPr>
          <w:rFonts w:ascii="仿宋_GB2312" w:eastAsia="仿宋_GB2312" w:hAnsi="仿宋" w:hint="eastAsia"/>
          <w:color w:val="000000"/>
          <w:sz w:val="32"/>
          <w:szCs w:val="32"/>
        </w:rPr>
        <w:t>区之间的固定位置拍摄。</w:t>
      </w:r>
      <w:r w:rsidR="003B0EFD" w:rsidRPr="006E284E">
        <w:rPr>
          <w:rFonts w:ascii="仿宋_GB2312" w:eastAsia="仿宋_GB2312" w:hAnsi="仿宋" w:hint="eastAsia"/>
          <w:color w:val="000000"/>
          <w:sz w:val="32"/>
          <w:szCs w:val="32"/>
        </w:rPr>
        <w:t>工作位置不得在比赛场地内，不得阻碍第四官员席和替补席视野。</w:t>
      </w:r>
    </w:p>
    <w:p w14:paraId="6ACE1934" w14:textId="77777777" w:rsidR="0064453E" w:rsidRPr="0064453E" w:rsidRDefault="007C3E27" w:rsidP="00B3283E">
      <w:pPr>
        <w:pStyle w:val="a7"/>
        <w:spacing w:before="150" w:after="150" w:line="560" w:lineRule="exact"/>
        <w:ind w:firstLine="636"/>
        <w:jc w:val="both"/>
        <w:rPr>
          <w:rFonts w:ascii="仿宋_GB2312" w:eastAsia="仿宋_GB2312" w:hAnsi="仿宋"/>
          <w:color w:val="000000"/>
          <w:sz w:val="32"/>
          <w:szCs w:val="32"/>
        </w:rPr>
      </w:pPr>
      <w:r w:rsidRPr="007C3E27">
        <w:rPr>
          <w:rFonts w:ascii="仿宋_GB2312" w:eastAsia="仿宋_GB2312" w:hAnsi="仿宋" w:hint="eastAsia"/>
          <w:color w:val="000000"/>
          <w:sz w:val="32"/>
          <w:szCs w:val="32"/>
        </w:rPr>
        <w:t>入场仪式时可进入球员通道。赛后可进入赛后瞬间采访区、赛后新闻发布厅和赛后混采区拍摄</w:t>
      </w:r>
      <w:r w:rsidR="0064453E">
        <w:rPr>
          <w:rFonts w:ascii="仿宋_GB2312" w:eastAsia="仿宋_GB2312" w:hAnsi="仿宋" w:hint="eastAsia"/>
          <w:color w:val="000000"/>
          <w:sz w:val="32"/>
          <w:szCs w:val="32"/>
        </w:rPr>
        <w:t>，</w:t>
      </w:r>
      <w:r w:rsidR="0064453E" w:rsidRPr="0064453E">
        <w:rPr>
          <w:rFonts w:ascii="仿宋_GB2312" w:eastAsia="仿宋_GB2312" w:hAnsi="仿宋" w:hint="eastAsia"/>
          <w:color w:val="000000"/>
          <w:sz w:val="32"/>
          <w:szCs w:val="32"/>
        </w:rPr>
        <w:t>并享有拍摄位置的优先权。</w:t>
      </w:r>
    </w:p>
    <w:p w14:paraId="7FA9BFDF" w14:textId="77777777" w:rsidR="003B0EFD" w:rsidRDefault="00AA3A0D" w:rsidP="00B3283E">
      <w:pPr>
        <w:pStyle w:val="a7"/>
        <w:spacing w:before="150" w:after="150" w:line="560" w:lineRule="exact"/>
        <w:ind w:firstLine="636"/>
        <w:jc w:val="both"/>
        <w:rPr>
          <w:rFonts w:ascii="仿宋_GB2312" w:eastAsia="仿宋_GB2312" w:hAnsi="仿宋"/>
          <w:color w:val="000000"/>
          <w:sz w:val="32"/>
          <w:szCs w:val="32"/>
        </w:rPr>
      </w:pPr>
      <w:r>
        <w:rPr>
          <w:rFonts w:ascii="仿宋_GB2312" w:eastAsia="仿宋_GB2312" w:hAnsi="仿宋" w:hint="eastAsia"/>
          <w:color w:val="000000"/>
          <w:sz w:val="32"/>
          <w:szCs w:val="32"/>
        </w:rPr>
        <w:t>二、</w:t>
      </w:r>
      <w:r w:rsidR="003B0EFD" w:rsidRPr="006E284E">
        <w:rPr>
          <w:rFonts w:ascii="仿宋_GB2312" w:eastAsia="仿宋_GB2312" w:hAnsi="仿宋" w:hint="eastAsia"/>
          <w:color w:val="000000"/>
          <w:sz w:val="32"/>
          <w:szCs w:val="32"/>
        </w:rPr>
        <w:t>摄影记者：</w:t>
      </w:r>
      <w:r w:rsidR="00AB4A9A">
        <w:rPr>
          <w:rFonts w:ascii="仿宋_GB2312" w:eastAsia="仿宋_GB2312" w:hAnsi="仿宋" w:hint="eastAsia"/>
          <w:color w:val="000000"/>
          <w:sz w:val="32"/>
          <w:szCs w:val="32"/>
        </w:rPr>
        <w:t>除官方摄影外</w:t>
      </w:r>
      <w:r w:rsidR="007974B5" w:rsidRPr="006E284E">
        <w:rPr>
          <w:rFonts w:ascii="仿宋_GB2312" w:eastAsia="仿宋_GB2312" w:hAnsi="仿宋" w:hint="eastAsia"/>
          <w:color w:val="000000"/>
          <w:sz w:val="32"/>
          <w:szCs w:val="32"/>
        </w:rPr>
        <w:t>以摄影手段进行新闻报道工作的专业人员</w:t>
      </w:r>
      <w:r w:rsidR="006E284E" w:rsidRPr="006E284E">
        <w:rPr>
          <w:rFonts w:ascii="仿宋_GB2312" w:eastAsia="仿宋_GB2312" w:hAnsi="仿宋" w:hint="eastAsia"/>
          <w:color w:val="000000"/>
          <w:sz w:val="32"/>
          <w:szCs w:val="32"/>
        </w:rPr>
        <w:t>可申请</w:t>
      </w:r>
      <w:r w:rsidR="007974B5" w:rsidRPr="006E284E">
        <w:rPr>
          <w:rFonts w:ascii="仿宋_GB2312" w:eastAsia="仿宋_GB2312" w:hAnsi="仿宋" w:hint="eastAsia"/>
          <w:color w:val="000000"/>
          <w:sz w:val="32"/>
          <w:szCs w:val="32"/>
        </w:rPr>
        <w:t>，</w:t>
      </w:r>
      <w:r w:rsidR="007C3E27">
        <w:rPr>
          <w:rFonts w:ascii="仿宋_GB2312" w:eastAsia="仿宋_GB2312" w:hAnsi="仿宋" w:hint="eastAsia"/>
          <w:color w:val="000000"/>
          <w:sz w:val="32"/>
          <w:szCs w:val="32"/>
        </w:rPr>
        <w:t>摄影证件可进入球门</w:t>
      </w:r>
      <w:proofErr w:type="gramStart"/>
      <w:r w:rsidR="007C3E27">
        <w:rPr>
          <w:rFonts w:ascii="仿宋_GB2312" w:eastAsia="仿宋_GB2312" w:hAnsi="仿宋" w:hint="eastAsia"/>
          <w:color w:val="000000"/>
          <w:sz w:val="32"/>
          <w:szCs w:val="32"/>
        </w:rPr>
        <w:t>后</w:t>
      </w:r>
      <w:r w:rsidR="0032624D">
        <w:rPr>
          <w:rFonts w:ascii="仿宋_GB2312" w:eastAsia="仿宋_GB2312" w:hAnsi="仿宋" w:hint="eastAsia"/>
          <w:color w:val="000000"/>
          <w:sz w:val="32"/>
          <w:szCs w:val="32"/>
        </w:rPr>
        <w:t>媒体</w:t>
      </w:r>
      <w:proofErr w:type="gramEnd"/>
      <w:r w:rsidR="0032624D">
        <w:rPr>
          <w:rFonts w:ascii="仿宋_GB2312" w:eastAsia="仿宋_GB2312" w:hAnsi="仿宋" w:hint="eastAsia"/>
          <w:color w:val="000000"/>
          <w:sz w:val="32"/>
          <w:szCs w:val="32"/>
        </w:rPr>
        <w:t>拍摄</w:t>
      </w:r>
      <w:r w:rsidR="007C3E27">
        <w:rPr>
          <w:rFonts w:ascii="仿宋_GB2312" w:eastAsia="仿宋_GB2312" w:hAnsi="仿宋" w:hint="eastAsia"/>
          <w:color w:val="000000"/>
          <w:sz w:val="32"/>
          <w:szCs w:val="32"/>
        </w:rPr>
        <w:t>区（须</w:t>
      </w:r>
      <w:r w:rsidR="007C3E27" w:rsidRPr="006E284E">
        <w:rPr>
          <w:rFonts w:ascii="仿宋_GB2312" w:eastAsia="仿宋_GB2312" w:hAnsi="仿宋" w:hint="eastAsia"/>
          <w:color w:val="000000"/>
          <w:sz w:val="32"/>
          <w:szCs w:val="32"/>
        </w:rPr>
        <w:t>穿“摄影”背心</w:t>
      </w:r>
      <w:r w:rsidR="007C3E27">
        <w:rPr>
          <w:rFonts w:ascii="仿宋_GB2312" w:eastAsia="仿宋_GB2312" w:hAnsi="仿宋" w:hint="eastAsia"/>
          <w:color w:val="000000"/>
          <w:sz w:val="32"/>
          <w:szCs w:val="32"/>
        </w:rPr>
        <w:t>）及新闻中心</w:t>
      </w:r>
      <w:r w:rsidR="0032624D">
        <w:rPr>
          <w:rFonts w:ascii="仿宋_GB2312" w:eastAsia="仿宋_GB2312" w:hAnsi="仿宋" w:hint="eastAsia"/>
          <w:color w:val="000000"/>
          <w:sz w:val="32"/>
          <w:szCs w:val="32"/>
        </w:rPr>
        <w:t>。</w:t>
      </w:r>
      <w:r w:rsidR="00916E0E">
        <w:rPr>
          <w:rFonts w:ascii="仿宋_GB2312" w:eastAsia="仿宋_GB2312" w:hAnsi="仿宋" w:hint="eastAsia"/>
          <w:color w:val="000000"/>
          <w:sz w:val="32"/>
          <w:szCs w:val="32"/>
        </w:rPr>
        <w:t>为</w:t>
      </w:r>
      <w:r w:rsidR="00AB4A9A">
        <w:rPr>
          <w:rFonts w:ascii="仿宋_GB2312" w:eastAsia="仿宋_GB2312" w:hAnsi="仿宋" w:hint="eastAsia"/>
          <w:color w:val="000000"/>
          <w:sz w:val="32"/>
          <w:szCs w:val="32"/>
        </w:rPr>
        <w:t>保护</w:t>
      </w:r>
      <w:r w:rsidR="00FC11BB">
        <w:rPr>
          <w:rFonts w:ascii="仿宋_GB2312" w:eastAsia="仿宋_GB2312" w:hAnsi="仿宋" w:hint="eastAsia"/>
          <w:color w:val="000000"/>
          <w:sz w:val="32"/>
          <w:szCs w:val="32"/>
        </w:rPr>
        <w:t>职业联赛图片合作机构</w:t>
      </w:r>
      <w:r w:rsidR="00AB4A9A">
        <w:rPr>
          <w:rFonts w:ascii="仿宋_GB2312" w:eastAsia="仿宋_GB2312" w:hAnsi="仿宋" w:hint="eastAsia"/>
          <w:color w:val="000000"/>
          <w:sz w:val="32"/>
          <w:szCs w:val="32"/>
        </w:rPr>
        <w:t>的权益，未经授权的商业图片机构的签约摄影人员不得申请摄影记者证件。</w:t>
      </w:r>
    </w:p>
    <w:p w14:paraId="2E32C214" w14:textId="77777777" w:rsidR="007C3E27" w:rsidRPr="006E284E" w:rsidRDefault="007C3E27" w:rsidP="00B3283E">
      <w:pPr>
        <w:pStyle w:val="a7"/>
        <w:spacing w:before="150" w:after="150" w:line="560" w:lineRule="exact"/>
        <w:ind w:firstLine="636"/>
        <w:jc w:val="both"/>
        <w:rPr>
          <w:rFonts w:ascii="仿宋_GB2312" w:eastAsia="仿宋_GB2312" w:hAnsi="仿宋"/>
          <w:color w:val="000000"/>
          <w:sz w:val="32"/>
          <w:szCs w:val="32"/>
        </w:rPr>
      </w:pPr>
      <w:r w:rsidRPr="007C3E27">
        <w:rPr>
          <w:rFonts w:ascii="仿宋_GB2312" w:eastAsia="仿宋_GB2312" w:hAnsi="仿宋" w:hint="eastAsia"/>
          <w:color w:val="000000"/>
          <w:sz w:val="32"/>
          <w:szCs w:val="32"/>
        </w:rPr>
        <w:t>摄影</w:t>
      </w:r>
      <w:r>
        <w:rPr>
          <w:rFonts w:ascii="仿宋_GB2312" w:eastAsia="仿宋_GB2312" w:hAnsi="仿宋" w:hint="eastAsia"/>
          <w:color w:val="000000"/>
          <w:sz w:val="32"/>
          <w:szCs w:val="32"/>
        </w:rPr>
        <w:t>证件无法</w:t>
      </w:r>
      <w:r w:rsidRPr="007C3E27">
        <w:rPr>
          <w:rFonts w:ascii="仿宋_GB2312" w:eastAsia="仿宋_GB2312" w:hAnsi="仿宋" w:hint="eastAsia"/>
          <w:color w:val="000000"/>
          <w:sz w:val="32"/>
          <w:szCs w:val="32"/>
        </w:rPr>
        <w:t>进入赛后新闻发布会和混合采访区。</w:t>
      </w:r>
    </w:p>
    <w:p w14:paraId="6C4C3AAD" w14:textId="77777777" w:rsidR="003B0EFD" w:rsidRPr="006E284E" w:rsidRDefault="00AA3A0D" w:rsidP="00B3283E">
      <w:pPr>
        <w:pStyle w:val="a7"/>
        <w:spacing w:before="150" w:after="150" w:line="560" w:lineRule="exact"/>
        <w:ind w:firstLine="636"/>
        <w:jc w:val="both"/>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三、</w:t>
      </w:r>
      <w:r w:rsidR="003B0EFD" w:rsidRPr="006E284E">
        <w:rPr>
          <w:rFonts w:ascii="仿宋_GB2312" w:eastAsia="仿宋_GB2312" w:hAnsi="仿宋" w:hint="eastAsia"/>
          <w:color w:val="000000"/>
          <w:sz w:val="32"/>
          <w:szCs w:val="32"/>
        </w:rPr>
        <w:t>文字记者：</w:t>
      </w:r>
      <w:r w:rsidR="006E284E" w:rsidRPr="006E284E">
        <w:rPr>
          <w:rFonts w:ascii="仿宋_GB2312" w:eastAsia="仿宋_GB2312" w:hAnsi="仿宋" w:hint="eastAsia"/>
          <w:color w:val="000000"/>
          <w:sz w:val="32"/>
          <w:szCs w:val="32"/>
        </w:rPr>
        <w:t>以文字写作为报道手段的新闻工作者可申请此类证件。证件只可用于</w:t>
      </w:r>
      <w:r w:rsidR="00E1184A" w:rsidRPr="00BC1FD1">
        <w:rPr>
          <w:rFonts w:ascii="仿宋_GB2312" w:eastAsia="仿宋_GB2312" w:hAnsi="仿宋" w:hint="eastAsia"/>
          <w:sz w:val="32"/>
          <w:szCs w:val="32"/>
        </w:rPr>
        <w:t>文字记者席</w:t>
      </w:r>
      <w:r w:rsidR="007C3E27" w:rsidRPr="00BC1FD1">
        <w:rPr>
          <w:rFonts w:ascii="仿宋_GB2312" w:eastAsia="仿宋_GB2312" w:hAnsi="仿宋" w:hint="eastAsia"/>
          <w:sz w:val="32"/>
          <w:szCs w:val="32"/>
        </w:rPr>
        <w:t>、新闻中心，赛后可进入</w:t>
      </w:r>
      <w:r w:rsidR="00E1184A" w:rsidRPr="00BC1FD1">
        <w:rPr>
          <w:rFonts w:ascii="仿宋_GB2312" w:eastAsia="仿宋_GB2312" w:hAnsi="仿宋"/>
          <w:sz w:val="32"/>
          <w:szCs w:val="32"/>
        </w:rPr>
        <w:t>新闻发布厅及混合采访区</w:t>
      </w:r>
      <w:r w:rsidR="003B0EFD" w:rsidRPr="00BC1FD1">
        <w:rPr>
          <w:rFonts w:ascii="仿宋_GB2312" w:eastAsia="仿宋_GB2312" w:hAnsi="仿宋" w:hint="eastAsia"/>
          <w:sz w:val="32"/>
          <w:szCs w:val="32"/>
        </w:rPr>
        <w:t>。</w:t>
      </w:r>
    </w:p>
    <w:p w14:paraId="4373EEA4" w14:textId="73D3B824" w:rsidR="006E284E" w:rsidRPr="006E284E" w:rsidRDefault="00AA3A0D" w:rsidP="00B3283E">
      <w:pPr>
        <w:pStyle w:val="a7"/>
        <w:spacing w:before="150" w:after="150" w:line="560" w:lineRule="exact"/>
        <w:ind w:firstLine="636"/>
        <w:jc w:val="both"/>
        <w:rPr>
          <w:rFonts w:ascii="仿宋_GB2312" w:eastAsia="仿宋_GB2312" w:hAnsi="仿宋"/>
          <w:color w:val="000000"/>
          <w:sz w:val="32"/>
          <w:szCs w:val="32"/>
        </w:rPr>
      </w:pPr>
      <w:r>
        <w:rPr>
          <w:rFonts w:ascii="仿宋_GB2312" w:eastAsia="仿宋_GB2312" w:hAnsi="仿宋" w:hint="eastAsia"/>
          <w:color w:val="000000"/>
          <w:sz w:val="32"/>
          <w:szCs w:val="32"/>
        </w:rPr>
        <w:t>四、</w:t>
      </w:r>
      <w:r w:rsidR="003B0EFD" w:rsidRPr="006E284E">
        <w:rPr>
          <w:rFonts w:ascii="仿宋_GB2312" w:eastAsia="仿宋_GB2312" w:hAnsi="仿宋" w:hint="eastAsia"/>
          <w:color w:val="000000"/>
          <w:sz w:val="32"/>
          <w:szCs w:val="32"/>
        </w:rPr>
        <w:t>主转播商：</w:t>
      </w:r>
      <w:r w:rsidR="006E284E" w:rsidRPr="006E284E">
        <w:rPr>
          <w:rFonts w:ascii="仿宋_GB2312" w:eastAsia="仿宋_GB2312" w:hAnsi="仿宋" w:hint="eastAsia"/>
          <w:color w:val="000000"/>
          <w:sz w:val="32"/>
          <w:szCs w:val="32"/>
        </w:rPr>
        <w:t>由</w:t>
      </w:r>
      <w:r w:rsidR="00A35BB9">
        <w:rPr>
          <w:rFonts w:ascii="仿宋_GB2312" w:eastAsia="仿宋_GB2312" w:hAnsi="仿宋" w:hint="eastAsia"/>
          <w:color w:val="000000"/>
          <w:sz w:val="32"/>
          <w:szCs w:val="32"/>
        </w:rPr>
        <w:t>主办方</w:t>
      </w:r>
      <w:r w:rsidR="006E284E" w:rsidRPr="006E284E">
        <w:rPr>
          <w:rFonts w:ascii="仿宋_GB2312" w:eastAsia="仿宋_GB2312" w:hAnsi="仿宋" w:hint="eastAsia"/>
          <w:color w:val="000000"/>
          <w:sz w:val="32"/>
          <w:szCs w:val="32"/>
        </w:rPr>
        <w:t>指定</w:t>
      </w:r>
      <w:r w:rsidR="00FC11BB">
        <w:rPr>
          <w:rFonts w:ascii="仿宋_GB2312" w:eastAsia="仿宋_GB2312" w:hAnsi="仿宋" w:hint="eastAsia"/>
          <w:color w:val="000000"/>
          <w:sz w:val="32"/>
          <w:szCs w:val="32"/>
        </w:rPr>
        <w:t>的</w:t>
      </w:r>
      <w:r w:rsidR="006E284E" w:rsidRPr="006E284E">
        <w:rPr>
          <w:rFonts w:ascii="仿宋_GB2312" w:eastAsia="仿宋_GB2312" w:hAnsi="仿宋" w:hint="eastAsia"/>
          <w:color w:val="000000"/>
          <w:sz w:val="32"/>
          <w:szCs w:val="32"/>
        </w:rPr>
        <w:t>负责公用信号制作的媒体单位</w:t>
      </w:r>
      <w:r w:rsidR="00AB4A9A">
        <w:rPr>
          <w:rFonts w:ascii="仿宋_GB2312" w:eastAsia="仿宋_GB2312" w:hAnsi="仿宋" w:hint="eastAsia"/>
          <w:color w:val="000000"/>
          <w:sz w:val="32"/>
          <w:szCs w:val="32"/>
        </w:rPr>
        <w:t>使</w:t>
      </w:r>
      <w:r w:rsidR="006E284E" w:rsidRPr="006E284E">
        <w:rPr>
          <w:rFonts w:ascii="仿宋_GB2312" w:eastAsia="仿宋_GB2312" w:hAnsi="仿宋" w:hint="eastAsia"/>
          <w:color w:val="000000"/>
          <w:sz w:val="32"/>
          <w:szCs w:val="32"/>
        </w:rPr>
        <w:t>用此类证件。</w:t>
      </w:r>
    </w:p>
    <w:p w14:paraId="5196E3B7" w14:textId="77777777" w:rsidR="003B0EFD" w:rsidRPr="00BC1FD1" w:rsidRDefault="000C33E7" w:rsidP="00B3283E">
      <w:pPr>
        <w:pStyle w:val="a7"/>
        <w:spacing w:before="150" w:after="150" w:line="560" w:lineRule="exact"/>
        <w:ind w:firstLine="636"/>
        <w:jc w:val="both"/>
        <w:rPr>
          <w:rFonts w:ascii="仿宋_GB2312" w:eastAsia="仿宋_GB2312" w:hAnsi="仿宋"/>
          <w:sz w:val="32"/>
          <w:szCs w:val="32"/>
        </w:rPr>
      </w:pPr>
      <w:r>
        <w:rPr>
          <w:rFonts w:ascii="仿宋_GB2312" w:eastAsia="仿宋_GB2312" w:hAnsi="仿宋" w:hint="eastAsia"/>
          <w:color w:val="000000"/>
          <w:sz w:val="32"/>
          <w:szCs w:val="32"/>
        </w:rPr>
        <w:t>主</w:t>
      </w:r>
      <w:proofErr w:type="gramStart"/>
      <w:r>
        <w:rPr>
          <w:rFonts w:ascii="仿宋_GB2312" w:eastAsia="仿宋_GB2312" w:hAnsi="仿宋" w:hint="eastAsia"/>
          <w:color w:val="000000"/>
          <w:sz w:val="32"/>
          <w:szCs w:val="32"/>
        </w:rPr>
        <w:t>转播商证件</w:t>
      </w:r>
      <w:proofErr w:type="gramEnd"/>
      <w:r>
        <w:rPr>
          <w:rFonts w:ascii="仿宋_GB2312" w:eastAsia="仿宋_GB2312" w:hAnsi="仿宋" w:hint="eastAsia"/>
          <w:color w:val="000000"/>
          <w:sz w:val="32"/>
          <w:szCs w:val="32"/>
        </w:rPr>
        <w:t>可进入所有</w:t>
      </w:r>
      <w:r w:rsidRPr="00BC1FD1">
        <w:rPr>
          <w:rFonts w:ascii="仿宋_GB2312" w:eastAsia="仿宋_GB2312" w:hAnsi="仿宋" w:hint="eastAsia"/>
          <w:sz w:val="32"/>
          <w:szCs w:val="32"/>
        </w:rPr>
        <w:t>电视转播区域和媒体区域，包括但不限于转播车、转播机位平台、球门后拍摄区、</w:t>
      </w:r>
      <w:r w:rsidR="00E1184A" w:rsidRPr="00BC1FD1">
        <w:rPr>
          <w:rFonts w:ascii="仿宋_GB2312" w:eastAsia="仿宋_GB2312" w:hAnsi="仿宋"/>
          <w:sz w:val="32"/>
          <w:szCs w:val="32"/>
        </w:rPr>
        <w:t>新闻发布厅</w:t>
      </w:r>
      <w:r w:rsidRPr="00BC1FD1">
        <w:rPr>
          <w:rFonts w:ascii="仿宋_GB2312" w:eastAsia="仿宋_GB2312" w:hAnsi="仿宋" w:hint="eastAsia"/>
          <w:sz w:val="32"/>
          <w:szCs w:val="32"/>
        </w:rPr>
        <w:t>、</w:t>
      </w:r>
      <w:r w:rsidR="00071ADD">
        <w:rPr>
          <w:rFonts w:ascii="仿宋_GB2312" w:eastAsia="仿宋_GB2312" w:hAnsi="仿宋"/>
          <w:sz w:val="32"/>
          <w:szCs w:val="32"/>
        </w:rPr>
        <w:t>混合采访区</w:t>
      </w:r>
      <w:r w:rsidRPr="00BC1FD1">
        <w:rPr>
          <w:rFonts w:ascii="仿宋_GB2312" w:eastAsia="仿宋_GB2312" w:hAnsi="仿宋" w:hint="eastAsia"/>
          <w:sz w:val="32"/>
          <w:szCs w:val="32"/>
        </w:rPr>
        <w:t>，赛前赛后部分人员根据拍摄需求在赛区新闻官的带领下可进入主客队更衣室、球</w:t>
      </w:r>
      <w:r w:rsidR="0032624D" w:rsidRPr="00BC1FD1">
        <w:rPr>
          <w:rFonts w:ascii="仿宋_GB2312" w:eastAsia="仿宋_GB2312" w:hAnsi="仿宋" w:hint="eastAsia"/>
          <w:sz w:val="32"/>
          <w:szCs w:val="32"/>
        </w:rPr>
        <w:t>队</w:t>
      </w:r>
      <w:r w:rsidR="003B20D7" w:rsidRPr="00BC1FD1">
        <w:rPr>
          <w:rFonts w:ascii="仿宋_GB2312" w:eastAsia="仿宋_GB2312" w:hAnsi="仿宋" w:hint="eastAsia"/>
          <w:sz w:val="32"/>
          <w:szCs w:val="32"/>
        </w:rPr>
        <w:t>抵达</w:t>
      </w:r>
      <w:r w:rsidRPr="00BC1FD1">
        <w:rPr>
          <w:rFonts w:ascii="仿宋_GB2312" w:eastAsia="仿宋_GB2312" w:hAnsi="仿宋" w:hint="eastAsia"/>
          <w:sz w:val="32"/>
          <w:szCs w:val="32"/>
        </w:rPr>
        <w:t>区、球员</w:t>
      </w:r>
      <w:r w:rsidR="003B20D7" w:rsidRPr="00BC1FD1">
        <w:rPr>
          <w:rFonts w:ascii="仿宋_GB2312" w:eastAsia="仿宋_GB2312" w:hAnsi="仿宋" w:hint="eastAsia"/>
          <w:sz w:val="32"/>
          <w:szCs w:val="32"/>
        </w:rPr>
        <w:t>入场通道</w:t>
      </w:r>
      <w:r w:rsidRPr="00BC1FD1">
        <w:rPr>
          <w:rFonts w:ascii="仿宋_GB2312" w:eastAsia="仿宋_GB2312" w:hAnsi="仿宋" w:hint="eastAsia"/>
          <w:sz w:val="32"/>
          <w:szCs w:val="32"/>
        </w:rPr>
        <w:t>、草坪</w:t>
      </w:r>
      <w:r w:rsidR="00E1184A" w:rsidRPr="00BC1FD1">
        <w:rPr>
          <w:rFonts w:ascii="仿宋_GB2312" w:eastAsia="仿宋_GB2312" w:hAnsi="仿宋" w:hint="eastAsia"/>
          <w:sz w:val="32"/>
          <w:szCs w:val="32"/>
        </w:rPr>
        <w:t>及</w:t>
      </w:r>
      <w:r w:rsidRPr="00BC1FD1">
        <w:rPr>
          <w:rFonts w:ascii="仿宋_GB2312" w:eastAsia="仿宋_GB2312" w:hAnsi="仿宋" w:hint="eastAsia"/>
          <w:sz w:val="32"/>
          <w:szCs w:val="32"/>
        </w:rPr>
        <w:t>赛后</w:t>
      </w:r>
      <w:r w:rsidR="00E1184A" w:rsidRPr="00BC1FD1">
        <w:rPr>
          <w:rFonts w:ascii="仿宋_GB2312" w:eastAsia="仿宋_GB2312" w:hAnsi="仿宋" w:hint="eastAsia"/>
          <w:sz w:val="32"/>
          <w:szCs w:val="32"/>
        </w:rPr>
        <w:t>瞬间采访区</w:t>
      </w:r>
      <w:r w:rsidR="003B0EFD" w:rsidRPr="00BC1FD1">
        <w:rPr>
          <w:rFonts w:ascii="仿宋_GB2312" w:eastAsia="仿宋_GB2312" w:hAnsi="仿宋" w:hint="eastAsia"/>
          <w:sz w:val="32"/>
          <w:szCs w:val="32"/>
        </w:rPr>
        <w:t>；</w:t>
      </w:r>
      <w:r w:rsidR="003B0EFD" w:rsidRPr="006E284E">
        <w:rPr>
          <w:rFonts w:ascii="仿宋_GB2312" w:eastAsia="仿宋_GB2312" w:hAnsi="仿宋" w:hint="eastAsia"/>
          <w:color w:val="000000"/>
          <w:sz w:val="32"/>
          <w:szCs w:val="32"/>
        </w:rPr>
        <w:t>比赛期间</w:t>
      </w:r>
      <w:r w:rsidR="0032624D">
        <w:rPr>
          <w:rFonts w:ascii="仿宋_GB2312" w:eastAsia="仿宋_GB2312" w:hAnsi="仿宋" w:hint="eastAsia"/>
          <w:color w:val="000000"/>
          <w:sz w:val="32"/>
          <w:szCs w:val="32"/>
        </w:rPr>
        <w:t>穿着</w:t>
      </w:r>
      <w:r w:rsidR="003B0EFD" w:rsidRPr="006E284E">
        <w:rPr>
          <w:rFonts w:ascii="仿宋_GB2312" w:eastAsia="仿宋_GB2312" w:hAnsi="仿宋" w:hint="eastAsia"/>
          <w:color w:val="000000"/>
          <w:sz w:val="32"/>
          <w:szCs w:val="32"/>
        </w:rPr>
        <w:t>“主转播商”背心后方可进入</w:t>
      </w:r>
      <w:r w:rsidR="003B20D7">
        <w:rPr>
          <w:rFonts w:ascii="仿宋_GB2312" w:eastAsia="仿宋_GB2312" w:hAnsi="仿宋" w:hint="eastAsia"/>
          <w:color w:val="000000"/>
          <w:sz w:val="32"/>
          <w:szCs w:val="32"/>
        </w:rPr>
        <w:t>上述区域</w:t>
      </w:r>
      <w:r w:rsidR="003B0EFD" w:rsidRPr="006E284E">
        <w:rPr>
          <w:rFonts w:ascii="仿宋_GB2312" w:eastAsia="仿宋_GB2312" w:hAnsi="仿宋" w:hint="eastAsia"/>
          <w:color w:val="000000"/>
          <w:sz w:val="32"/>
          <w:szCs w:val="32"/>
        </w:rPr>
        <w:t>。</w:t>
      </w:r>
    </w:p>
    <w:p w14:paraId="24AAD107" w14:textId="309EC9F2" w:rsidR="003B0EFD" w:rsidRPr="006E284E" w:rsidRDefault="00AA3A0D" w:rsidP="00B3283E">
      <w:pPr>
        <w:pStyle w:val="a7"/>
        <w:spacing w:before="150" w:after="150" w:line="560" w:lineRule="exact"/>
        <w:ind w:firstLine="636"/>
        <w:jc w:val="both"/>
        <w:rPr>
          <w:rFonts w:ascii="仿宋_GB2312" w:eastAsia="仿宋_GB2312" w:hAnsi="仿宋"/>
          <w:color w:val="000000"/>
          <w:sz w:val="32"/>
          <w:szCs w:val="32"/>
        </w:rPr>
      </w:pPr>
      <w:r>
        <w:rPr>
          <w:rFonts w:ascii="仿宋_GB2312" w:eastAsia="仿宋_GB2312" w:hAnsi="仿宋" w:hint="eastAsia"/>
          <w:color w:val="000000"/>
          <w:sz w:val="32"/>
          <w:szCs w:val="32"/>
        </w:rPr>
        <w:t>五、</w:t>
      </w:r>
      <w:r w:rsidR="003B0EFD" w:rsidRPr="006E284E">
        <w:rPr>
          <w:rFonts w:ascii="仿宋_GB2312" w:eastAsia="仿宋_GB2312" w:hAnsi="仿宋" w:hint="eastAsia"/>
          <w:color w:val="000000"/>
          <w:sz w:val="32"/>
          <w:szCs w:val="32"/>
        </w:rPr>
        <w:t>持权转播商：</w:t>
      </w:r>
      <w:r w:rsidR="006E284E" w:rsidRPr="006E284E">
        <w:rPr>
          <w:rFonts w:ascii="仿宋_GB2312" w:eastAsia="仿宋_GB2312" w:hAnsi="仿宋" w:hint="eastAsia"/>
          <w:color w:val="000000"/>
          <w:sz w:val="32"/>
          <w:szCs w:val="32"/>
        </w:rPr>
        <w:t>与</w:t>
      </w:r>
      <w:r w:rsidR="00A35BB9">
        <w:rPr>
          <w:rFonts w:ascii="仿宋_GB2312" w:eastAsia="仿宋_GB2312" w:hAnsi="仿宋" w:hint="eastAsia"/>
          <w:color w:val="000000"/>
          <w:sz w:val="32"/>
          <w:szCs w:val="32"/>
        </w:rPr>
        <w:t>主办方</w:t>
      </w:r>
      <w:r w:rsidR="006E284E" w:rsidRPr="006E284E">
        <w:rPr>
          <w:rFonts w:ascii="仿宋_GB2312" w:eastAsia="仿宋_GB2312" w:hAnsi="仿宋" w:hint="eastAsia"/>
          <w:color w:val="000000"/>
          <w:sz w:val="32"/>
          <w:szCs w:val="32"/>
        </w:rPr>
        <w:t>签订转播协议的</w:t>
      </w:r>
      <w:proofErr w:type="gramStart"/>
      <w:r w:rsidR="006E284E" w:rsidRPr="006E284E">
        <w:rPr>
          <w:rFonts w:ascii="仿宋_GB2312" w:eastAsia="仿宋_GB2312" w:hAnsi="仿宋" w:hint="eastAsia"/>
          <w:color w:val="000000"/>
          <w:sz w:val="32"/>
          <w:szCs w:val="32"/>
        </w:rPr>
        <w:t>转播商</w:t>
      </w:r>
      <w:proofErr w:type="gramEnd"/>
      <w:r w:rsidR="006E284E" w:rsidRPr="006E284E">
        <w:rPr>
          <w:rFonts w:ascii="仿宋_GB2312" w:eastAsia="仿宋_GB2312" w:hAnsi="仿宋" w:hint="eastAsia"/>
          <w:color w:val="000000"/>
          <w:sz w:val="32"/>
          <w:szCs w:val="32"/>
        </w:rPr>
        <w:t>使用此类证件。</w:t>
      </w:r>
      <w:r w:rsidR="000C33E7">
        <w:rPr>
          <w:rFonts w:ascii="仿宋_GB2312" w:eastAsia="仿宋_GB2312" w:hAnsi="仿宋" w:hint="eastAsia"/>
          <w:color w:val="000000"/>
          <w:sz w:val="32"/>
          <w:szCs w:val="32"/>
        </w:rPr>
        <w:t>持权</w:t>
      </w:r>
      <w:proofErr w:type="gramStart"/>
      <w:r w:rsidR="000C33E7">
        <w:rPr>
          <w:rFonts w:ascii="仿宋_GB2312" w:eastAsia="仿宋_GB2312" w:hAnsi="仿宋" w:hint="eastAsia"/>
          <w:color w:val="000000"/>
          <w:sz w:val="32"/>
          <w:szCs w:val="32"/>
        </w:rPr>
        <w:t>转播商证件</w:t>
      </w:r>
      <w:proofErr w:type="gramEnd"/>
      <w:r w:rsidR="004016CF">
        <w:rPr>
          <w:rFonts w:ascii="仿宋_GB2312" w:eastAsia="仿宋_GB2312" w:hAnsi="仿宋" w:hint="eastAsia"/>
          <w:color w:val="000000"/>
          <w:sz w:val="32"/>
          <w:szCs w:val="32"/>
        </w:rPr>
        <w:t>可进入</w:t>
      </w:r>
      <w:r w:rsidR="00A62919">
        <w:rPr>
          <w:rFonts w:ascii="仿宋_GB2312" w:eastAsia="仿宋_GB2312" w:hAnsi="仿宋" w:hint="eastAsia"/>
          <w:color w:val="000000"/>
          <w:sz w:val="32"/>
          <w:szCs w:val="32"/>
        </w:rPr>
        <w:t>球门</w:t>
      </w:r>
      <w:proofErr w:type="gramStart"/>
      <w:r w:rsidR="00A62919">
        <w:rPr>
          <w:rFonts w:ascii="仿宋_GB2312" w:eastAsia="仿宋_GB2312" w:hAnsi="仿宋" w:hint="eastAsia"/>
          <w:color w:val="000000"/>
          <w:sz w:val="32"/>
          <w:szCs w:val="32"/>
        </w:rPr>
        <w:t>后</w:t>
      </w:r>
      <w:r w:rsidR="0032624D">
        <w:rPr>
          <w:rFonts w:ascii="仿宋_GB2312" w:eastAsia="仿宋_GB2312" w:hAnsi="仿宋" w:hint="eastAsia"/>
          <w:color w:val="000000"/>
          <w:sz w:val="32"/>
          <w:szCs w:val="32"/>
        </w:rPr>
        <w:t>媒体</w:t>
      </w:r>
      <w:proofErr w:type="gramEnd"/>
      <w:r w:rsidR="00A62919">
        <w:rPr>
          <w:rFonts w:ascii="仿宋_GB2312" w:eastAsia="仿宋_GB2312" w:hAnsi="仿宋" w:hint="eastAsia"/>
          <w:color w:val="000000"/>
          <w:sz w:val="32"/>
          <w:szCs w:val="32"/>
        </w:rPr>
        <w:t>拍摄区、新闻发布厅</w:t>
      </w:r>
      <w:r w:rsidR="003B0EFD" w:rsidRPr="006E284E">
        <w:rPr>
          <w:rFonts w:ascii="仿宋_GB2312" w:eastAsia="仿宋_GB2312" w:hAnsi="仿宋" w:hint="eastAsia"/>
          <w:color w:val="000000"/>
          <w:sz w:val="32"/>
          <w:szCs w:val="32"/>
        </w:rPr>
        <w:t>和混合采访区；比赛期间</w:t>
      </w:r>
      <w:r w:rsidR="0032624D">
        <w:rPr>
          <w:rFonts w:ascii="仿宋_GB2312" w:eastAsia="仿宋_GB2312" w:hAnsi="仿宋" w:hint="eastAsia"/>
          <w:color w:val="000000"/>
          <w:sz w:val="32"/>
          <w:szCs w:val="32"/>
        </w:rPr>
        <w:t>穿着</w:t>
      </w:r>
      <w:r w:rsidR="003B0EFD" w:rsidRPr="006E284E">
        <w:rPr>
          <w:rFonts w:ascii="仿宋_GB2312" w:eastAsia="仿宋_GB2312" w:hAnsi="仿宋" w:hint="eastAsia"/>
          <w:color w:val="000000"/>
          <w:sz w:val="32"/>
          <w:szCs w:val="32"/>
        </w:rPr>
        <w:t>“持权转播商”背心后可进入</w:t>
      </w:r>
      <w:r w:rsidR="00A62919">
        <w:rPr>
          <w:rFonts w:ascii="仿宋_GB2312" w:eastAsia="仿宋_GB2312" w:hAnsi="仿宋" w:hint="eastAsia"/>
          <w:color w:val="000000"/>
          <w:sz w:val="32"/>
          <w:szCs w:val="32"/>
        </w:rPr>
        <w:t>上述区域</w:t>
      </w:r>
      <w:r w:rsidR="003B0EFD" w:rsidRPr="006E284E">
        <w:rPr>
          <w:rFonts w:ascii="仿宋_GB2312" w:eastAsia="仿宋_GB2312" w:hAnsi="仿宋" w:hint="eastAsia"/>
          <w:color w:val="000000"/>
          <w:sz w:val="32"/>
          <w:szCs w:val="32"/>
        </w:rPr>
        <w:t>。</w:t>
      </w:r>
      <w:r w:rsidR="00CA1FF4">
        <w:rPr>
          <w:rFonts w:ascii="仿宋_GB2312" w:eastAsia="仿宋_GB2312" w:hAnsi="仿宋" w:hint="eastAsia"/>
          <w:color w:val="000000"/>
          <w:sz w:val="32"/>
          <w:szCs w:val="32"/>
        </w:rPr>
        <w:t>特殊申请可在赛区新闻官的带领下进入</w:t>
      </w:r>
      <w:r w:rsidR="004016CF" w:rsidRPr="00BC1FD1">
        <w:rPr>
          <w:rFonts w:ascii="仿宋_GB2312" w:eastAsia="仿宋_GB2312" w:hAnsi="仿宋" w:hint="eastAsia"/>
          <w:sz w:val="32"/>
          <w:szCs w:val="32"/>
        </w:rPr>
        <w:t>单边注入点</w:t>
      </w:r>
      <w:r w:rsidR="00CA1FF4">
        <w:rPr>
          <w:rFonts w:ascii="仿宋_GB2312" w:eastAsia="仿宋_GB2312" w:hAnsi="仿宋" w:hint="eastAsia"/>
          <w:color w:val="000000"/>
          <w:sz w:val="32"/>
          <w:szCs w:val="32"/>
        </w:rPr>
        <w:t>进行</w:t>
      </w:r>
      <w:r w:rsidR="004016CF">
        <w:rPr>
          <w:rFonts w:ascii="仿宋_GB2312" w:eastAsia="仿宋_GB2312" w:hAnsi="仿宋" w:hint="eastAsia"/>
          <w:color w:val="000000"/>
          <w:sz w:val="32"/>
          <w:szCs w:val="32"/>
        </w:rPr>
        <w:t>赛前或赛后单边</w:t>
      </w:r>
      <w:r w:rsidR="0032624D">
        <w:rPr>
          <w:rFonts w:ascii="仿宋_GB2312" w:eastAsia="仿宋_GB2312" w:hAnsi="仿宋" w:hint="eastAsia"/>
          <w:color w:val="000000"/>
          <w:sz w:val="32"/>
          <w:szCs w:val="32"/>
        </w:rPr>
        <w:t>播报</w:t>
      </w:r>
      <w:r w:rsidR="00BE4F72">
        <w:rPr>
          <w:rFonts w:ascii="仿宋_GB2312" w:eastAsia="仿宋_GB2312" w:hAnsi="仿宋" w:hint="eastAsia"/>
          <w:color w:val="000000"/>
          <w:sz w:val="32"/>
          <w:szCs w:val="32"/>
        </w:rPr>
        <w:t>。</w:t>
      </w:r>
    </w:p>
    <w:p w14:paraId="34165AE8" w14:textId="2F12711A" w:rsidR="003C21AE" w:rsidRPr="00217A8D" w:rsidRDefault="0001309E" w:rsidP="00217A8D">
      <w:pPr>
        <w:pStyle w:val="a7"/>
        <w:spacing w:before="150" w:beforeAutospacing="0" w:after="150" w:afterAutospacing="0" w:line="560" w:lineRule="exact"/>
        <w:ind w:firstLine="636"/>
        <w:jc w:val="both"/>
        <w:rPr>
          <w:rFonts w:ascii="仿宋_GB2312" w:eastAsia="仿宋_GB2312" w:hAnsi="仿宋" w:hint="eastAsia"/>
          <w:color w:val="000000"/>
          <w:sz w:val="32"/>
          <w:szCs w:val="32"/>
        </w:rPr>
      </w:pPr>
      <w:r>
        <w:rPr>
          <w:rFonts w:ascii="仿宋_GB2312" w:eastAsia="仿宋_GB2312" w:hAnsi="仿宋" w:hint="eastAsia"/>
          <w:noProof/>
          <w:color w:val="000000"/>
          <w:sz w:val="32"/>
          <w:szCs w:val="32"/>
        </w:rPr>
        <w:lastRenderedPageBreak/>
        <w:drawing>
          <wp:anchor distT="0" distB="0" distL="114300" distR="114300" simplePos="0" relativeHeight="251653632" behindDoc="1" locked="0" layoutInCell="1" allowOverlap="1" wp14:anchorId="26823A3E" wp14:editId="033610EC">
            <wp:simplePos x="0" y="0"/>
            <wp:positionH relativeFrom="column">
              <wp:posOffset>-243840</wp:posOffset>
            </wp:positionH>
            <wp:positionV relativeFrom="paragraph">
              <wp:posOffset>2266507</wp:posOffset>
            </wp:positionV>
            <wp:extent cx="5835650" cy="2835275"/>
            <wp:effectExtent l="0" t="0" r="0" b="0"/>
            <wp:wrapTight wrapText="bothSides">
              <wp:wrapPolygon edited="0">
                <wp:start x="0" y="0"/>
                <wp:lineTo x="0" y="21479"/>
                <wp:lineTo x="21506" y="21479"/>
                <wp:lineTo x="21506" y="0"/>
                <wp:lineTo x="0" y="0"/>
              </wp:wrapPolygon>
            </wp:wrapTight>
            <wp:docPr id="12" name="图片 1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表格&#10;&#10;描述已自动生成"/>
                    <pic:cNvPicPr/>
                  </pic:nvPicPr>
                  <pic:blipFill>
                    <a:blip r:embed="rId7">
                      <a:extLst>
                        <a:ext uri="{28A0092B-C50C-407E-A947-70E740481C1C}">
                          <a14:useLocalDpi xmlns:a14="http://schemas.microsoft.com/office/drawing/2010/main" val="0"/>
                        </a:ext>
                      </a:extLst>
                    </a:blip>
                    <a:stretch>
                      <a:fillRect/>
                    </a:stretch>
                  </pic:blipFill>
                  <pic:spPr>
                    <a:xfrm>
                      <a:off x="0" y="0"/>
                      <a:ext cx="5835650" cy="2835275"/>
                    </a:xfrm>
                    <a:prstGeom prst="rect">
                      <a:avLst/>
                    </a:prstGeom>
                  </pic:spPr>
                </pic:pic>
              </a:graphicData>
            </a:graphic>
            <wp14:sizeRelH relativeFrom="margin">
              <wp14:pctWidth>0</wp14:pctWidth>
            </wp14:sizeRelH>
            <wp14:sizeRelV relativeFrom="margin">
              <wp14:pctHeight>0</wp14:pctHeight>
            </wp14:sizeRelV>
          </wp:anchor>
        </w:drawing>
      </w:r>
      <w:r w:rsidR="00AA3A0D">
        <w:rPr>
          <w:rFonts w:ascii="仿宋_GB2312" w:eastAsia="仿宋_GB2312" w:hAnsi="仿宋" w:hint="eastAsia"/>
          <w:color w:val="000000"/>
          <w:sz w:val="32"/>
          <w:szCs w:val="32"/>
        </w:rPr>
        <w:t>六、</w:t>
      </w:r>
      <w:proofErr w:type="gramStart"/>
      <w:r w:rsidR="003B0EFD" w:rsidRPr="006E284E">
        <w:rPr>
          <w:rFonts w:ascii="仿宋_GB2312" w:eastAsia="仿宋_GB2312" w:hAnsi="仿宋" w:hint="eastAsia"/>
          <w:color w:val="000000"/>
          <w:sz w:val="32"/>
          <w:szCs w:val="32"/>
        </w:rPr>
        <w:t>非持权</w:t>
      </w:r>
      <w:proofErr w:type="gramEnd"/>
      <w:r w:rsidR="003B0EFD" w:rsidRPr="006E284E">
        <w:rPr>
          <w:rFonts w:ascii="仿宋_GB2312" w:eastAsia="仿宋_GB2312" w:hAnsi="仿宋" w:hint="eastAsia"/>
          <w:color w:val="000000"/>
          <w:sz w:val="32"/>
          <w:szCs w:val="32"/>
        </w:rPr>
        <w:t>转播商：未经</w:t>
      </w:r>
      <w:r w:rsidR="00A35BB9">
        <w:rPr>
          <w:rFonts w:ascii="仿宋_GB2312" w:eastAsia="仿宋_GB2312" w:hAnsi="仿宋" w:hint="eastAsia"/>
          <w:color w:val="000000"/>
          <w:sz w:val="32"/>
          <w:szCs w:val="32"/>
        </w:rPr>
        <w:t>主办方</w:t>
      </w:r>
      <w:r w:rsidR="003B0EFD" w:rsidRPr="006E284E">
        <w:rPr>
          <w:rFonts w:ascii="仿宋_GB2312" w:eastAsia="仿宋_GB2312" w:hAnsi="仿宋" w:hint="eastAsia"/>
          <w:color w:val="000000"/>
          <w:sz w:val="32"/>
          <w:szCs w:val="32"/>
        </w:rPr>
        <w:t>授权的视频</w:t>
      </w:r>
      <w:r w:rsidR="00EB5F53">
        <w:rPr>
          <w:rFonts w:ascii="仿宋_GB2312" w:eastAsia="仿宋_GB2312" w:hAnsi="仿宋" w:hint="eastAsia"/>
          <w:color w:val="000000"/>
          <w:sz w:val="32"/>
          <w:szCs w:val="32"/>
        </w:rPr>
        <w:t>及音频</w:t>
      </w:r>
      <w:r w:rsidR="003B0EFD" w:rsidRPr="006E284E">
        <w:rPr>
          <w:rFonts w:ascii="仿宋_GB2312" w:eastAsia="仿宋_GB2312" w:hAnsi="仿宋" w:hint="eastAsia"/>
          <w:color w:val="000000"/>
          <w:sz w:val="32"/>
          <w:szCs w:val="32"/>
        </w:rPr>
        <w:t>类</w:t>
      </w:r>
      <w:proofErr w:type="gramStart"/>
      <w:r w:rsidR="003B0EFD" w:rsidRPr="006E284E">
        <w:rPr>
          <w:rFonts w:ascii="仿宋_GB2312" w:eastAsia="仿宋_GB2312" w:hAnsi="仿宋" w:hint="eastAsia"/>
          <w:color w:val="000000"/>
          <w:sz w:val="32"/>
          <w:szCs w:val="32"/>
        </w:rPr>
        <w:t>媒体</w:t>
      </w:r>
      <w:r w:rsidR="006E284E" w:rsidRPr="006E284E">
        <w:rPr>
          <w:rFonts w:ascii="仿宋_GB2312" w:eastAsia="仿宋_GB2312" w:hAnsi="仿宋" w:hint="eastAsia"/>
          <w:color w:val="000000"/>
          <w:sz w:val="32"/>
          <w:szCs w:val="32"/>
        </w:rPr>
        <w:t>须</w:t>
      </w:r>
      <w:proofErr w:type="gramEnd"/>
      <w:r w:rsidR="006E284E" w:rsidRPr="006E284E">
        <w:rPr>
          <w:rFonts w:ascii="仿宋_GB2312" w:eastAsia="仿宋_GB2312" w:hAnsi="仿宋" w:hint="eastAsia"/>
          <w:color w:val="000000"/>
          <w:sz w:val="32"/>
          <w:szCs w:val="32"/>
        </w:rPr>
        <w:t>申请此类证件</w:t>
      </w:r>
      <w:r w:rsidR="00CA1FF4">
        <w:rPr>
          <w:rFonts w:ascii="仿宋_GB2312" w:eastAsia="仿宋_GB2312" w:hAnsi="仿宋" w:hint="eastAsia"/>
          <w:color w:val="000000"/>
          <w:sz w:val="32"/>
          <w:szCs w:val="32"/>
        </w:rPr>
        <w:t>，</w:t>
      </w:r>
      <w:proofErr w:type="gramStart"/>
      <w:r w:rsidR="006E284E" w:rsidRPr="006E284E">
        <w:rPr>
          <w:rFonts w:ascii="仿宋_GB2312" w:eastAsia="仿宋_GB2312" w:hAnsi="仿宋" w:hint="eastAsia"/>
          <w:color w:val="000000"/>
          <w:sz w:val="32"/>
          <w:szCs w:val="32"/>
        </w:rPr>
        <w:t>非持权</w:t>
      </w:r>
      <w:r w:rsidR="004016CF">
        <w:rPr>
          <w:rFonts w:ascii="仿宋_GB2312" w:eastAsia="仿宋_GB2312" w:hAnsi="仿宋" w:hint="eastAsia"/>
          <w:color w:val="000000"/>
          <w:sz w:val="32"/>
          <w:szCs w:val="32"/>
        </w:rPr>
        <w:t>转播商</w:t>
      </w:r>
      <w:r w:rsidR="006E284E" w:rsidRPr="006E284E">
        <w:rPr>
          <w:rFonts w:ascii="仿宋_GB2312" w:eastAsia="仿宋_GB2312" w:hAnsi="仿宋" w:hint="eastAsia"/>
          <w:color w:val="000000"/>
          <w:sz w:val="32"/>
          <w:szCs w:val="32"/>
        </w:rPr>
        <w:t>证件</w:t>
      </w:r>
      <w:proofErr w:type="gramEnd"/>
      <w:r w:rsidR="006E284E" w:rsidRPr="006E284E">
        <w:rPr>
          <w:rFonts w:ascii="仿宋_GB2312" w:eastAsia="仿宋_GB2312" w:hAnsi="仿宋" w:hint="eastAsia"/>
          <w:color w:val="000000"/>
          <w:sz w:val="32"/>
          <w:szCs w:val="32"/>
        </w:rPr>
        <w:t>比赛期间</w:t>
      </w:r>
      <w:r w:rsidR="003B0EFD" w:rsidRPr="006E284E">
        <w:rPr>
          <w:rFonts w:ascii="仿宋_GB2312" w:eastAsia="仿宋_GB2312" w:hAnsi="仿宋" w:hint="eastAsia"/>
          <w:color w:val="000000"/>
          <w:sz w:val="32"/>
          <w:szCs w:val="32"/>
        </w:rPr>
        <w:t>不能进入</w:t>
      </w:r>
      <w:r w:rsidR="00647EED">
        <w:rPr>
          <w:rFonts w:ascii="仿宋_GB2312" w:eastAsia="仿宋_GB2312" w:hAnsi="仿宋" w:hint="eastAsia"/>
          <w:color w:val="000000"/>
          <w:sz w:val="32"/>
          <w:szCs w:val="32"/>
        </w:rPr>
        <w:t>球门后</w:t>
      </w:r>
      <w:proofErr w:type="gramStart"/>
      <w:r w:rsidR="00647EED">
        <w:rPr>
          <w:rFonts w:ascii="仿宋_GB2312" w:eastAsia="仿宋_GB2312" w:hAnsi="仿宋" w:hint="eastAsia"/>
          <w:color w:val="000000"/>
          <w:sz w:val="32"/>
          <w:szCs w:val="32"/>
        </w:rPr>
        <w:t>拍摄区</w:t>
      </w:r>
      <w:proofErr w:type="gramEnd"/>
      <w:r w:rsidR="003B0EFD" w:rsidRPr="006E284E">
        <w:rPr>
          <w:rFonts w:ascii="仿宋_GB2312" w:eastAsia="仿宋_GB2312" w:hAnsi="仿宋" w:hint="eastAsia"/>
          <w:color w:val="000000"/>
          <w:sz w:val="32"/>
          <w:szCs w:val="32"/>
        </w:rPr>
        <w:t>进行拍摄，</w:t>
      </w:r>
      <w:r w:rsidR="006E284E" w:rsidRPr="006E284E">
        <w:rPr>
          <w:rFonts w:ascii="仿宋_GB2312" w:eastAsia="仿宋_GB2312" w:hAnsi="仿宋" w:hint="eastAsia"/>
          <w:color w:val="000000"/>
          <w:sz w:val="32"/>
          <w:szCs w:val="32"/>
        </w:rPr>
        <w:t>须在</w:t>
      </w:r>
      <w:r w:rsidR="003B0EFD" w:rsidRPr="006E284E">
        <w:rPr>
          <w:rFonts w:ascii="仿宋_GB2312" w:eastAsia="仿宋_GB2312" w:hAnsi="仿宋" w:hint="eastAsia"/>
          <w:color w:val="000000"/>
          <w:sz w:val="32"/>
          <w:szCs w:val="32"/>
        </w:rPr>
        <w:t>赛前将摄像器材交由赛区新闻官保管，只能</w:t>
      </w:r>
      <w:r w:rsidR="004016CF">
        <w:rPr>
          <w:rFonts w:ascii="仿宋_GB2312" w:eastAsia="仿宋_GB2312" w:hAnsi="仿宋" w:hint="eastAsia"/>
          <w:color w:val="000000"/>
          <w:sz w:val="32"/>
          <w:szCs w:val="32"/>
        </w:rPr>
        <w:t>进入</w:t>
      </w:r>
      <w:r w:rsidR="003B0EFD" w:rsidRPr="006E284E">
        <w:rPr>
          <w:rFonts w:ascii="仿宋_GB2312" w:eastAsia="仿宋_GB2312" w:hAnsi="仿宋" w:hint="eastAsia"/>
          <w:color w:val="000000"/>
          <w:sz w:val="32"/>
          <w:szCs w:val="32"/>
        </w:rPr>
        <w:t>文字记者席或新闻中心。比赛结束</w:t>
      </w:r>
      <w:r w:rsidR="004016CF">
        <w:rPr>
          <w:rFonts w:ascii="仿宋_GB2312" w:eastAsia="仿宋_GB2312" w:hAnsi="仿宋" w:hint="eastAsia"/>
          <w:color w:val="000000"/>
          <w:sz w:val="32"/>
          <w:szCs w:val="32"/>
        </w:rPr>
        <w:t>后</w:t>
      </w:r>
      <w:r w:rsidR="003B0EFD" w:rsidRPr="006E284E">
        <w:rPr>
          <w:rFonts w:ascii="仿宋_GB2312" w:eastAsia="仿宋_GB2312" w:hAnsi="仿宋" w:hint="eastAsia"/>
          <w:color w:val="000000"/>
          <w:sz w:val="32"/>
          <w:szCs w:val="32"/>
        </w:rPr>
        <w:t>可以取回设备，赛后允许在新闻发布会和混合采访区进行拍摄报道</w:t>
      </w:r>
      <w:r w:rsidR="005146A3">
        <w:rPr>
          <w:rFonts w:ascii="仿宋_GB2312" w:eastAsia="仿宋_GB2312" w:hAnsi="仿宋" w:hint="eastAsia"/>
          <w:color w:val="000000"/>
          <w:sz w:val="32"/>
          <w:szCs w:val="32"/>
        </w:rPr>
        <w:t>。</w:t>
      </w:r>
    </w:p>
    <w:p w14:paraId="17405807" w14:textId="7189B641" w:rsidR="001419AD" w:rsidRDefault="001419AD" w:rsidP="00B3283E">
      <w:pPr>
        <w:spacing w:line="560" w:lineRule="exact"/>
        <w:jc w:val="center"/>
        <w:rPr>
          <w:rFonts w:ascii="仿宋_GB2312" w:eastAsia="仿宋_GB2312" w:hAnsi="Calibri"/>
          <w:b/>
          <w:color w:val="000000"/>
          <w:sz w:val="32"/>
          <w:szCs w:val="32"/>
        </w:rPr>
      </w:pPr>
      <w:r w:rsidRPr="00647EED">
        <w:rPr>
          <w:rFonts w:ascii="仿宋_GB2312" w:eastAsia="仿宋_GB2312" w:hAnsi="黑体" w:hint="eastAsia"/>
          <w:b/>
          <w:color w:val="000000"/>
          <w:sz w:val="32"/>
          <w:szCs w:val="32"/>
        </w:rPr>
        <w:t>第</w:t>
      </w:r>
      <w:r w:rsidR="00483B58" w:rsidRPr="00647EED">
        <w:rPr>
          <w:rFonts w:ascii="仿宋_GB2312" w:eastAsia="仿宋_GB2312" w:hAnsi="黑体" w:hint="eastAsia"/>
          <w:b/>
          <w:color w:val="000000"/>
          <w:sz w:val="32"/>
          <w:szCs w:val="32"/>
        </w:rPr>
        <w:t>二</w:t>
      </w:r>
      <w:r w:rsidR="005F5D01" w:rsidRPr="00647EED">
        <w:rPr>
          <w:rFonts w:ascii="仿宋_GB2312" w:eastAsia="仿宋_GB2312" w:hAnsi="黑体" w:hint="eastAsia"/>
          <w:b/>
          <w:color w:val="000000"/>
          <w:sz w:val="32"/>
          <w:szCs w:val="32"/>
        </w:rPr>
        <w:t xml:space="preserve">章 </w:t>
      </w:r>
      <w:r w:rsidR="00483B58" w:rsidRPr="00647EED">
        <w:rPr>
          <w:rFonts w:ascii="仿宋_GB2312" w:eastAsia="仿宋_GB2312" w:hAnsi="黑体" w:hint="eastAsia"/>
          <w:b/>
          <w:color w:val="000000"/>
          <w:sz w:val="32"/>
          <w:szCs w:val="32"/>
        </w:rPr>
        <w:t>各</w:t>
      </w:r>
      <w:r w:rsidRPr="00647EED">
        <w:rPr>
          <w:rFonts w:ascii="仿宋_GB2312" w:eastAsia="仿宋_GB2312" w:hAnsi="Calibri" w:hint="eastAsia"/>
          <w:b/>
          <w:color w:val="000000"/>
          <w:sz w:val="32"/>
          <w:szCs w:val="32"/>
        </w:rPr>
        <w:t>媒体</w:t>
      </w:r>
      <w:r w:rsidR="00436A9B" w:rsidRPr="00647EED">
        <w:rPr>
          <w:rFonts w:ascii="仿宋_GB2312" w:eastAsia="仿宋_GB2312" w:hAnsi="Calibri" w:hint="eastAsia"/>
          <w:b/>
          <w:color w:val="000000"/>
          <w:sz w:val="32"/>
          <w:szCs w:val="32"/>
        </w:rPr>
        <w:t>区域</w:t>
      </w:r>
      <w:r w:rsidR="00483B58" w:rsidRPr="00647EED">
        <w:rPr>
          <w:rFonts w:ascii="仿宋_GB2312" w:eastAsia="仿宋_GB2312" w:hAnsi="Calibri" w:hint="eastAsia"/>
          <w:b/>
          <w:color w:val="000000"/>
          <w:sz w:val="32"/>
          <w:szCs w:val="32"/>
        </w:rPr>
        <w:t>通行与限制</w:t>
      </w:r>
    </w:p>
    <w:p w14:paraId="4B21C436" w14:textId="77777777" w:rsidR="00217A8D" w:rsidRPr="00647EED" w:rsidRDefault="00217A8D" w:rsidP="00B3283E">
      <w:pPr>
        <w:spacing w:line="560" w:lineRule="exact"/>
        <w:jc w:val="center"/>
        <w:rPr>
          <w:rFonts w:ascii="仿宋_GB2312" w:eastAsia="仿宋_GB2312" w:hAnsi="Calibri" w:hint="eastAsia"/>
          <w:b/>
          <w:color w:val="000000"/>
          <w:sz w:val="32"/>
          <w:szCs w:val="32"/>
        </w:rPr>
      </w:pPr>
    </w:p>
    <w:p w14:paraId="639F0E45" w14:textId="3A5F2AD8" w:rsidR="001419AD" w:rsidRPr="00647EED" w:rsidRDefault="00647EED" w:rsidP="00B3283E">
      <w:pPr>
        <w:spacing w:line="560" w:lineRule="exact"/>
        <w:ind w:firstLineChars="200" w:firstLine="643"/>
        <w:rPr>
          <w:rFonts w:ascii="仿宋_GB2312" w:eastAsia="仿宋_GB2312" w:hAnsi="Calibri"/>
          <w:color w:val="000000"/>
          <w:sz w:val="32"/>
          <w:szCs w:val="32"/>
        </w:rPr>
      </w:pPr>
      <w:r>
        <w:rPr>
          <w:rFonts w:ascii="仿宋_GB2312" w:eastAsia="仿宋_GB2312" w:hAnsi="黑体" w:hint="eastAsia"/>
          <w:b/>
          <w:color w:val="000000"/>
          <w:sz w:val="32"/>
          <w:szCs w:val="32"/>
        </w:rPr>
        <w:t>一、</w:t>
      </w:r>
      <w:r w:rsidR="005F5D01" w:rsidRPr="00647EED">
        <w:rPr>
          <w:rFonts w:ascii="仿宋_GB2312" w:eastAsia="仿宋_GB2312" w:hAnsi="Calibri" w:hint="eastAsia"/>
          <w:color w:val="000000"/>
          <w:sz w:val="32"/>
          <w:szCs w:val="32"/>
        </w:rPr>
        <w:t>新闻中心在比赛日向所有注册媒体开放，开放时间为赛前2小时至赛后2小时。</w:t>
      </w:r>
    </w:p>
    <w:p w14:paraId="67F36BD8" w14:textId="09C4E93C" w:rsidR="001419AD" w:rsidRPr="00647EED" w:rsidRDefault="00647EED" w:rsidP="00B3283E">
      <w:pPr>
        <w:spacing w:line="560" w:lineRule="exact"/>
        <w:ind w:firstLineChars="200" w:firstLine="643"/>
        <w:rPr>
          <w:rFonts w:ascii="仿宋_GB2312" w:eastAsia="仿宋_GB2312" w:hAnsi="Calibri"/>
          <w:b/>
          <w:color w:val="000000"/>
          <w:sz w:val="32"/>
          <w:szCs w:val="32"/>
        </w:rPr>
      </w:pPr>
      <w:r>
        <w:rPr>
          <w:rFonts w:ascii="仿宋_GB2312" w:eastAsia="仿宋_GB2312" w:hAnsi="黑体" w:hint="eastAsia"/>
          <w:b/>
          <w:color w:val="000000"/>
          <w:sz w:val="32"/>
          <w:szCs w:val="32"/>
        </w:rPr>
        <w:t>二、</w:t>
      </w:r>
      <w:r w:rsidR="005F5D01" w:rsidRPr="00647EED">
        <w:rPr>
          <w:rFonts w:ascii="仿宋_GB2312" w:eastAsia="仿宋_GB2312" w:hAnsi="Calibri" w:hint="eastAsia"/>
          <w:b/>
          <w:color w:val="000000"/>
          <w:sz w:val="32"/>
          <w:szCs w:val="32"/>
        </w:rPr>
        <w:t xml:space="preserve"> </w:t>
      </w:r>
      <w:r w:rsidR="001419AD" w:rsidRPr="00647EED">
        <w:rPr>
          <w:rFonts w:ascii="仿宋_GB2312" w:eastAsia="仿宋_GB2312" w:hAnsi="Calibri" w:hint="eastAsia"/>
          <w:bCs/>
          <w:color w:val="000000"/>
          <w:sz w:val="32"/>
          <w:szCs w:val="32"/>
        </w:rPr>
        <w:t>新闻发布厅</w:t>
      </w:r>
    </w:p>
    <w:p w14:paraId="007D2433" w14:textId="46700783" w:rsidR="001419AD" w:rsidRPr="00647EED" w:rsidRDefault="001419AD" w:rsidP="00B3283E">
      <w:pPr>
        <w:spacing w:line="560" w:lineRule="exact"/>
        <w:rPr>
          <w:rFonts w:ascii="仿宋_GB2312" w:eastAsia="仿宋_GB2312" w:hAnsi="Calibri"/>
          <w:color w:val="000000"/>
          <w:sz w:val="32"/>
          <w:szCs w:val="32"/>
        </w:rPr>
      </w:pPr>
      <w:r w:rsidRPr="00647EED">
        <w:rPr>
          <w:rFonts w:ascii="仿宋_GB2312" w:eastAsia="仿宋_GB2312" w:hAnsi="Calibri" w:hint="eastAsia"/>
          <w:color w:val="000000"/>
          <w:sz w:val="32"/>
          <w:szCs w:val="32"/>
        </w:rPr>
        <w:t xml:space="preserve">   </w:t>
      </w:r>
      <w:r w:rsidR="00647EED">
        <w:rPr>
          <w:rFonts w:ascii="仿宋_GB2312" w:eastAsia="仿宋_GB2312" w:hAnsi="Calibri" w:hint="eastAsia"/>
          <w:color w:val="000000"/>
          <w:sz w:val="32"/>
          <w:szCs w:val="32"/>
        </w:rPr>
        <w:t>（一）</w:t>
      </w:r>
      <w:r w:rsidRPr="00647EED">
        <w:rPr>
          <w:rFonts w:ascii="仿宋_GB2312" w:eastAsia="仿宋_GB2312" w:hAnsi="Calibri" w:hint="eastAsia"/>
          <w:color w:val="000000"/>
          <w:sz w:val="32"/>
          <w:szCs w:val="32"/>
        </w:rPr>
        <w:t>赛前新闻发布会</w:t>
      </w:r>
    </w:p>
    <w:p w14:paraId="5BE26D20" w14:textId="77777777" w:rsidR="001419AD" w:rsidRPr="00647EED" w:rsidRDefault="001419AD" w:rsidP="00B3283E">
      <w:pPr>
        <w:spacing w:line="560" w:lineRule="exact"/>
        <w:rPr>
          <w:rFonts w:ascii="仿宋_GB2312" w:eastAsia="仿宋_GB2312" w:hAnsi="Calibri"/>
          <w:color w:val="000000"/>
          <w:sz w:val="32"/>
          <w:szCs w:val="32"/>
        </w:rPr>
      </w:pPr>
      <w:r w:rsidRPr="00647EED">
        <w:rPr>
          <w:rFonts w:ascii="仿宋_GB2312" w:eastAsia="仿宋_GB2312" w:hAnsi="Calibri" w:hint="eastAsia"/>
          <w:color w:val="000000"/>
          <w:sz w:val="32"/>
          <w:szCs w:val="32"/>
        </w:rPr>
        <w:t xml:space="preserve">    赛前新闻发布会将于赛前一天的官方训练课前20分钟在</w:t>
      </w:r>
      <w:r w:rsidR="000B6AD5" w:rsidRPr="00647EED">
        <w:rPr>
          <w:rFonts w:ascii="仿宋_GB2312" w:eastAsia="仿宋_GB2312" w:hAnsi="Calibri" w:hint="eastAsia"/>
          <w:color w:val="000000"/>
          <w:sz w:val="32"/>
          <w:szCs w:val="32"/>
        </w:rPr>
        <w:t>比赛场</w:t>
      </w:r>
      <w:r w:rsidRPr="00647EED">
        <w:rPr>
          <w:rFonts w:ascii="仿宋_GB2312" w:eastAsia="仿宋_GB2312" w:hAnsi="Calibri" w:hint="eastAsia"/>
          <w:color w:val="000000"/>
          <w:sz w:val="32"/>
          <w:szCs w:val="32"/>
        </w:rPr>
        <w:t>新闻发布厅召开，所有注册媒体均可参加。</w:t>
      </w:r>
    </w:p>
    <w:p w14:paraId="18815219" w14:textId="16CF4AA5" w:rsidR="001419AD" w:rsidRPr="00647EED" w:rsidRDefault="001419AD" w:rsidP="00B3283E">
      <w:pPr>
        <w:spacing w:line="560" w:lineRule="exact"/>
        <w:rPr>
          <w:rFonts w:ascii="仿宋_GB2312" w:eastAsia="仿宋_GB2312" w:hAnsi="Calibri"/>
          <w:color w:val="000000"/>
          <w:sz w:val="32"/>
          <w:szCs w:val="32"/>
        </w:rPr>
      </w:pPr>
      <w:r w:rsidRPr="00647EED">
        <w:rPr>
          <w:rFonts w:ascii="仿宋_GB2312" w:eastAsia="仿宋_GB2312" w:hAnsi="Calibri" w:hint="eastAsia"/>
          <w:color w:val="000000"/>
          <w:sz w:val="32"/>
          <w:szCs w:val="32"/>
        </w:rPr>
        <w:t xml:space="preserve">    </w:t>
      </w:r>
      <w:r w:rsidR="00647EED">
        <w:rPr>
          <w:rFonts w:ascii="仿宋_GB2312" w:eastAsia="仿宋_GB2312" w:hAnsi="Calibri" w:hint="eastAsia"/>
          <w:color w:val="000000"/>
          <w:sz w:val="32"/>
          <w:szCs w:val="32"/>
        </w:rPr>
        <w:t>（二）</w:t>
      </w:r>
      <w:r w:rsidRPr="00647EED">
        <w:rPr>
          <w:rFonts w:ascii="仿宋_GB2312" w:eastAsia="仿宋_GB2312" w:hAnsi="Calibri" w:hint="eastAsia"/>
          <w:color w:val="000000"/>
          <w:sz w:val="32"/>
          <w:szCs w:val="32"/>
        </w:rPr>
        <w:t>赛后新闻发布会</w:t>
      </w:r>
    </w:p>
    <w:p w14:paraId="3437567C" w14:textId="64D992C1" w:rsidR="001419AD" w:rsidRPr="00647EED" w:rsidRDefault="001419AD" w:rsidP="00B3283E">
      <w:pPr>
        <w:spacing w:line="560" w:lineRule="exact"/>
        <w:rPr>
          <w:rFonts w:ascii="仿宋_GB2312" w:eastAsia="仿宋_GB2312" w:hAnsi="Calibri"/>
          <w:color w:val="000000"/>
          <w:sz w:val="32"/>
          <w:szCs w:val="32"/>
        </w:rPr>
      </w:pPr>
      <w:r w:rsidRPr="00647EED">
        <w:rPr>
          <w:rFonts w:ascii="仿宋_GB2312" w:eastAsia="仿宋_GB2312" w:hAnsi="Calibri" w:hint="eastAsia"/>
          <w:color w:val="000000"/>
          <w:sz w:val="32"/>
          <w:szCs w:val="32"/>
        </w:rPr>
        <w:lastRenderedPageBreak/>
        <w:t xml:space="preserve">    赛后新闻发布会须在比赛结束后15分钟内在体育场新闻发布厅举行。</w:t>
      </w:r>
      <w:r w:rsidR="003E7379" w:rsidRPr="00647EED">
        <w:rPr>
          <w:rFonts w:ascii="仿宋_GB2312" w:eastAsia="仿宋_GB2312" w:hAnsi="Calibri" w:hint="eastAsia"/>
          <w:color w:val="000000"/>
          <w:sz w:val="32"/>
          <w:szCs w:val="32"/>
        </w:rPr>
        <w:t>仅限文字记者、官方摄影、主转播商、持权</w:t>
      </w:r>
      <w:proofErr w:type="gramStart"/>
      <w:r w:rsidR="003E7379" w:rsidRPr="00647EED">
        <w:rPr>
          <w:rFonts w:ascii="仿宋_GB2312" w:eastAsia="仿宋_GB2312" w:hAnsi="Calibri" w:hint="eastAsia"/>
          <w:color w:val="000000"/>
          <w:sz w:val="32"/>
          <w:szCs w:val="32"/>
        </w:rPr>
        <w:t>转播商和非持权转播商</w:t>
      </w:r>
      <w:proofErr w:type="gramEnd"/>
      <w:r w:rsidR="003E7379" w:rsidRPr="00647EED">
        <w:rPr>
          <w:rFonts w:ascii="仿宋_GB2312" w:eastAsia="仿宋_GB2312" w:hAnsi="Calibri" w:hint="eastAsia"/>
          <w:color w:val="000000"/>
          <w:sz w:val="32"/>
          <w:szCs w:val="32"/>
        </w:rPr>
        <w:t>进入。</w:t>
      </w:r>
      <w:r w:rsidRPr="00647EED">
        <w:rPr>
          <w:rFonts w:ascii="仿宋_GB2312" w:eastAsia="仿宋_GB2312" w:hAnsi="Calibri" w:hint="eastAsia"/>
          <w:color w:val="000000"/>
          <w:sz w:val="32"/>
          <w:szCs w:val="32"/>
        </w:rPr>
        <w:t>摄影记者不</w:t>
      </w:r>
      <w:r w:rsidR="003E7379" w:rsidRPr="00647EED">
        <w:rPr>
          <w:rFonts w:ascii="仿宋_GB2312" w:eastAsia="仿宋_GB2312" w:hAnsi="Calibri" w:hint="eastAsia"/>
          <w:color w:val="000000"/>
          <w:sz w:val="32"/>
          <w:szCs w:val="32"/>
        </w:rPr>
        <w:t>得</w:t>
      </w:r>
      <w:r w:rsidR="004034B5" w:rsidRPr="00647EED">
        <w:rPr>
          <w:rFonts w:ascii="仿宋_GB2312" w:eastAsia="仿宋_GB2312" w:hAnsi="Calibri" w:hint="eastAsia"/>
          <w:color w:val="000000"/>
          <w:sz w:val="32"/>
          <w:szCs w:val="32"/>
        </w:rPr>
        <w:t>参加</w:t>
      </w:r>
      <w:r w:rsidRPr="00647EED">
        <w:rPr>
          <w:rFonts w:ascii="仿宋_GB2312" w:eastAsia="仿宋_GB2312" w:hAnsi="Calibri" w:hint="eastAsia"/>
          <w:color w:val="000000"/>
          <w:sz w:val="32"/>
          <w:szCs w:val="32"/>
        </w:rPr>
        <w:t>赛后新闻发布会。</w:t>
      </w:r>
    </w:p>
    <w:p w14:paraId="49FD9EE0" w14:textId="49BE3452" w:rsidR="001419AD" w:rsidRPr="00647EED" w:rsidRDefault="00647EED" w:rsidP="00B3283E">
      <w:pPr>
        <w:spacing w:line="560" w:lineRule="exact"/>
        <w:ind w:firstLineChars="200" w:firstLine="643"/>
        <w:rPr>
          <w:rFonts w:ascii="仿宋_GB2312" w:eastAsia="仿宋_GB2312" w:hAnsi="Calibri"/>
          <w:color w:val="000000"/>
          <w:sz w:val="32"/>
          <w:szCs w:val="32"/>
        </w:rPr>
      </w:pPr>
      <w:r>
        <w:rPr>
          <w:rFonts w:ascii="仿宋_GB2312" w:eastAsia="仿宋_GB2312" w:hAnsi="黑体" w:hint="eastAsia"/>
          <w:b/>
          <w:color w:val="000000"/>
          <w:sz w:val="32"/>
          <w:szCs w:val="32"/>
        </w:rPr>
        <w:t>三、</w:t>
      </w:r>
      <w:r w:rsidR="001419AD" w:rsidRPr="00647EED">
        <w:rPr>
          <w:rFonts w:ascii="仿宋_GB2312" w:eastAsia="仿宋_GB2312" w:hAnsi="Calibri" w:hint="eastAsia"/>
          <w:color w:val="000000"/>
          <w:sz w:val="32"/>
          <w:szCs w:val="32"/>
        </w:rPr>
        <w:t>球队的官方训练时间安排将由赛区新闻</w:t>
      </w:r>
      <w:proofErr w:type="gramStart"/>
      <w:r w:rsidR="001419AD" w:rsidRPr="00647EED">
        <w:rPr>
          <w:rFonts w:ascii="仿宋_GB2312" w:eastAsia="仿宋_GB2312" w:hAnsi="Calibri" w:hint="eastAsia"/>
          <w:color w:val="000000"/>
          <w:sz w:val="32"/>
          <w:szCs w:val="32"/>
        </w:rPr>
        <w:t>官通知</w:t>
      </w:r>
      <w:proofErr w:type="gramEnd"/>
      <w:r w:rsidR="001419AD" w:rsidRPr="00647EED">
        <w:rPr>
          <w:rFonts w:ascii="仿宋_GB2312" w:eastAsia="仿宋_GB2312" w:hAnsi="Calibri" w:hint="eastAsia"/>
          <w:color w:val="000000"/>
          <w:sz w:val="32"/>
          <w:szCs w:val="32"/>
        </w:rPr>
        <w:t>媒体</w:t>
      </w:r>
      <w:r w:rsidR="005F5D01" w:rsidRPr="00647EED">
        <w:rPr>
          <w:rFonts w:ascii="仿宋_GB2312" w:eastAsia="仿宋_GB2312" w:hAnsi="Calibri" w:hint="eastAsia"/>
          <w:color w:val="000000"/>
          <w:sz w:val="32"/>
          <w:szCs w:val="32"/>
        </w:rPr>
        <w:t>，此区域对</w:t>
      </w:r>
      <w:r w:rsidR="00895E6D" w:rsidRPr="00647EED">
        <w:rPr>
          <w:rFonts w:ascii="仿宋_GB2312" w:eastAsia="仿宋_GB2312" w:hAnsi="Calibri" w:hint="eastAsia"/>
          <w:color w:val="000000"/>
          <w:sz w:val="32"/>
          <w:szCs w:val="32"/>
        </w:rPr>
        <w:t>所有</w:t>
      </w:r>
      <w:r w:rsidR="005F5D01" w:rsidRPr="00647EED">
        <w:rPr>
          <w:rFonts w:ascii="仿宋_GB2312" w:eastAsia="仿宋_GB2312" w:hAnsi="Calibri" w:hint="eastAsia"/>
          <w:color w:val="000000"/>
          <w:sz w:val="32"/>
          <w:szCs w:val="32"/>
        </w:rPr>
        <w:t>注册媒体开放</w:t>
      </w:r>
      <w:r w:rsidR="001419AD" w:rsidRPr="00647EED">
        <w:rPr>
          <w:rFonts w:ascii="仿宋_GB2312" w:eastAsia="仿宋_GB2312" w:hAnsi="Calibri" w:hint="eastAsia"/>
          <w:color w:val="000000"/>
          <w:sz w:val="32"/>
          <w:szCs w:val="32"/>
        </w:rPr>
        <w:t>。官方训练</w:t>
      </w:r>
      <w:r w:rsidR="008546D9" w:rsidRPr="00647EED">
        <w:rPr>
          <w:rFonts w:ascii="仿宋_GB2312" w:eastAsia="仿宋_GB2312" w:hAnsi="Calibri" w:hint="eastAsia"/>
          <w:color w:val="000000"/>
          <w:sz w:val="32"/>
          <w:szCs w:val="32"/>
        </w:rPr>
        <w:t>须向媒体开放至少十五分钟，十五分钟后俱乐部有权向媒体关闭。</w:t>
      </w:r>
    </w:p>
    <w:p w14:paraId="6E5885D9" w14:textId="1F4515EB" w:rsidR="004034B5" w:rsidRPr="00647EED" w:rsidRDefault="00647EED" w:rsidP="00B3283E">
      <w:pPr>
        <w:spacing w:line="560" w:lineRule="exact"/>
        <w:ind w:firstLineChars="200" w:firstLine="640"/>
        <w:rPr>
          <w:rFonts w:ascii="仿宋_GB2312" w:eastAsia="仿宋_GB2312" w:hAnsi="Calibri"/>
          <w:color w:val="000000"/>
          <w:sz w:val="32"/>
          <w:szCs w:val="32"/>
        </w:rPr>
      </w:pPr>
      <w:r w:rsidRPr="00647EED">
        <w:rPr>
          <w:rFonts w:ascii="仿宋_GB2312" w:eastAsia="仿宋_GB2312" w:hAnsi="黑体" w:hint="eastAsia"/>
          <w:bCs/>
          <w:color w:val="000000"/>
          <w:sz w:val="32"/>
          <w:szCs w:val="32"/>
        </w:rPr>
        <w:t>四、</w:t>
      </w:r>
      <w:r w:rsidR="001419AD" w:rsidRPr="00647EED">
        <w:rPr>
          <w:rFonts w:ascii="仿宋_GB2312" w:eastAsia="仿宋_GB2312" w:hAnsi="Calibri" w:hint="eastAsia"/>
          <w:color w:val="000000"/>
          <w:sz w:val="32"/>
          <w:szCs w:val="32"/>
        </w:rPr>
        <w:t>文字记者席位于特定的看台，</w:t>
      </w:r>
      <w:proofErr w:type="gramStart"/>
      <w:r w:rsidR="001419AD" w:rsidRPr="00647EED">
        <w:rPr>
          <w:rFonts w:ascii="仿宋_GB2312" w:eastAsia="仿宋_GB2312" w:hAnsi="Calibri" w:hint="eastAsia"/>
          <w:color w:val="000000"/>
          <w:sz w:val="32"/>
          <w:szCs w:val="32"/>
        </w:rPr>
        <w:t>向文字</w:t>
      </w:r>
      <w:proofErr w:type="gramEnd"/>
      <w:r w:rsidR="001419AD" w:rsidRPr="00647EED">
        <w:rPr>
          <w:rFonts w:ascii="仿宋_GB2312" w:eastAsia="仿宋_GB2312" w:hAnsi="Calibri" w:hint="eastAsia"/>
          <w:color w:val="000000"/>
          <w:sz w:val="32"/>
          <w:szCs w:val="32"/>
        </w:rPr>
        <w:t>记者和</w:t>
      </w:r>
      <w:proofErr w:type="gramStart"/>
      <w:r w:rsidR="001419AD" w:rsidRPr="00647EED">
        <w:rPr>
          <w:rFonts w:ascii="仿宋_GB2312" w:eastAsia="仿宋_GB2312" w:hAnsi="Calibri" w:hint="eastAsia"/>
          <w:color w:val="000000"/>
          <w:sz w:val="32"/>
          <w:szCs w:val="32"/>
        </w:rPr>
        <w:t>非持权转播商</w:t>
      </w:r>
      <w:proofErr w:type="gramEnd"/>
      <w:r w:rsidR="001419AD" w:rsidRPr="00647EED">
        <w:rPr>
          <w:rFonts w:ascii="仿宋_GB2312" w:eastAsia="仿宋_GB2312" w:hAnsi="Calibri" w:hint="eastAsia"/>
          <w:color w:val="000000"/>
          <w:sz w:val="32"/>
          <w:szCs w:val="32"/>
        </w:rPr>
        <w:t>开放</w:t>
      </w:r>
      <w:r w:rsidR="000B6AD5" w:rsidRPr="00647EED">
        <w:rPr>
          <w:rFonts w:ascii="仿宋_GB2312" w:eastAsia="仿宋_GB2312" w:hAnsi="Calibri" w:hint="eastAsia"/>
          <w:color w:val="000000"/>
          <w:sz w:val="32"/>
          <w:szCs w:val="32"/>
        </w:rPr>
        <w:t>。</w:t>
      </w:r>
      <w:r w:rsidR="001419AD" w:rsidRPr="00647EED">
        <w:rPr>
          <w:rFonts w:ascii="仿宋_GB2312" w:eastAsia="仿宋_GB2312" w:hAnsi="Calibri" w:hint="eastAsia"/>
          <w:color w:val="000000"/>
          <w:sz w:val="32"/>
          <w:szCs w:val="32"/>
        </w:rPr>
        <w:t>赛区新闻官</w:t>
      </w:r>
      <w:r>
        <w:rPr>
          <w:rFonts w:ascii="仿宋_GB2312" w:eastAsia="仿宋_GB2312" w:hAnsi="Calibri" w:hint="eastAsia"/>
          <w:color w:val="000000"/>
          <w:sz w:val="32"/>
          <w:szCs w:val="32"/>
        </w:rPr>
        <w:t>须</w:t>
      </w:r>
      <w:r w:rsidR="001419AD" w:rsidRPr="00647EED">
        <w:rPr>
          <w:rFonts w:ascii="仿宋_GB2312" w:eastAsia="仿宋_GB2312" w:hAnsi="Calibri" w:hint="eastAsia"/>
          <w:color w:val="000000"/>
          <w:sz w:val="32"/>
          <w:szCs w:val="32"/>
        </w:rPr>
        <w:t>确保注册媒体在尽可能好的条件下报道比</w:t>
      </w:r>
      <w:r w:rsidR="008546D9" w:rsidRPr="00647EED">
        <w:rPr>
          <w:rFonts w:ascii="仿宋_GB2312" w:eastAsia="仿宋_GB2312" w:hAnsi="Calibri" w:hint="eastAsia"/>
          <w:color w:val="000000"/>
          <w:sz w:val="32"/>
          <w:szCs w:val="32"/>
        </w:rPr>
        <w:t>赛。</w:t>
      </w:r>
    </w:p>
    <w:p w14:paraId="21C4CA53" w14:textId="548B9877" w:rsidR="001419AD" w:rsidRPr="00647EED" w:rsidRDefault="00647EED" w:rsidP="00B3283E">
      <w:pPr>
        <w:spacing w:line="560" w:lineRule="exact"/>
        <w:ind w:firstLineChars="200" w:firstLine="640"/>
        <w:rPr>
          <w:rFonts w:ascii="仿宋_GB2312" w:eastAsia="仿宋_GB2312" w:hAnsi="Calibri"/>
          <w:color w:val="000000"/>
          <w:sz w:val="32"/>
          <w:szCs w:val="32"/>
        </w:rPr>
      </w:pPr>
      <w:r w:rsidRPr="00647EED">
        <w:rPr>
          <w:rFonts w:ascii="仿宋_GB2312" w:eastAsia="仿宋_GB2312" w:hAnsi="黑体" w:hint="eastAsia"/>
          <w:bCs/>
          <w:color w:val="000000"/>
          <w:sz w:val="32"/>
          <w:szCs w:val="32"/>
        </w:rPr>
        <w:t>五、</w:t>
      </w:r>
      <w:r w:rsidR="008546D9" w:rsidRPr="00647EED">
        <w:rPr>
          <w:rFonts w:ascii="仿宋_GB2312" w:eastAsia="仿宋_GB2312" w:hAnsi="Calibri" w:hint="eastAsia"/>
          <w:color w:val="000000"/>
          <w:sz w:val="32"/>
          <w:szCs w:val="32"/>
        </w:rPr>
        <w:t>禁止任何媒体记者将摄影摄像设备带入文字记者席</w:t>
      </w:r>
      <w:r w:rsidR="004034B5" w:rsidRPr="00647EED">
        <w:rPr>
          <w:rFonts w:ascii="仿宋_GB2312" w:eastAsia="仿宋_GB2312" w:hAnsi="Calibri" w:hint="eastAsia"/>
          <w:color w:val="000000"/>
          <w:sz w:val="32"/>
          <w:szCs w:val="32"/>
        </w:rPr>
        <w:t>，禁止在文字记者席对赛事</w:t>
      </w:r>
      <w:r w:rsidR="008546D9" w:rsidRPr="00647EED">
        <w:rPr>
          <w:rFonts w:ascii="仿宋_GB2312" w:eastAsia="仿宋_GB2312" w:hAnsi="Calibri" w:hint="eastAsia"/>
          <w:color w:val="000000"/>
          <w:sz w:val="32"/>
          <w:szCs w:val="32"/>
        </w:rPr>
        <w:t>进行拍摄</w:t>
      </w:r>
      <w:r w:rsidR="00B40CD7" w:rsidRPr="00647EED">
        <w:rPr>
          <w:rFonts w:ascii="仿宋_GB2312" w:eastAsia="仿宋_GB2312" w:hAnsi="Calibri" w:hint="eastAsia"/>
          <w:color w:val="000000"/>
          <w:sz w:val="32"/>
          <w:szCs w:val="32"/>
        </w:rPr>
        <w:t>和直播</w:t>
      </w:r>
      <w:r w:rsidR="008546D9" w:rsidRPr="00647EED">
        <w:rPr>
          <w:rFonts w:ascii="仿宋_GB2312" w:eastAsia="仿宋_GB2312" w:hAnsi="Calibri" w:hint="eastAsia"/>
          <w:color w:val="000000"/>
          <w:sz w:val="32"/>
          <w:szCs w:val="32"/>
        </w:rPr>
        <w:t>。</w:t>
      </w:r>
    </w:p>
    <w:p w14:paraId="1592888E" w14:textId="7E957430" w:rsidR="008546D9" w:rsidRPr="00647EED" w:rsidRDefault="00647EED" w:rsidP="00B3283E">
      <w:pPr>
        <w:spacing w:line="560" w:lineRule="exact"/>
        <w:ind w:firstLineChars="200" w:firstLine="640"/>
        <w:rPr>
          <w:rFonts w:ascii="仿宋_GB2312" w:eastAsia="仿宋_GB2312" w:hAnsi="Calibri"/>
          <w:color w:val="000000"/>
          <w:sz w:val="32"/>
          <w:szCs w:val="32"/>
        </w:rPr>
      </w:pPr>
      <w:r>
        <w:rPr>
          <w:rFonts w:ascii="仿宋_GB2312" w:eastAsia="仿宋_GB2312" w:hAnsi="黑体" w:hint="eastAsia"/>
          <w:bCs/>
          <w:color w:val="000000"/>
          <w:sz w:val="32"/>
          <w:szCs w:val="32"/>
        </w:rPr>
        <w:t>六、</w:t>
      </w:r>
      <w:r w:rsidR="008546D9" w:rsidRPr="00647EED">
        <w:rPr>
          <w:rFonts w:ascii="仿宋_GB2312" w:eastAsia="仿宋_GB2312" w:hAnsi="Calibri" w:hint="eastAsia"/>
          <w:color w:val="000000"/>
          <w:sz w:val="32"/>
          <w:szCs w:val="32"/>
        </w:rPr>
        <w:t>电视转播</w:t>
      </w:r>
      <w:proofErr w:type="gramStart"/>
      <w:r w:rsidR="008546D9" w:rsidRPr="00647EED">
        <w:rPr>
          <w:rFonts w:ascii="仿宋_GB2312" w:eastAsia="仿宋_GB2312" w:hAnsi="Calibri" w:hint="eastAsia"/>
          <w:color w:val="000000"/>
          <w:sz w:val="32"/>
          <w:szCs w:val="32"/>
        </w:rPr>
        <w:t>评论席与文字</w:t>
      </w:r>
      <w:proofErr w:type="gramEnd"/>
      <w:r w:rsidR="008546D9" w:rsidRPr="00647EED">
        <w:rPr>
          <w:rFonts w:ascii="仿宋_GB2312" w:eastAsia="仿宋_GB2312" w:hAnsi="Calibri" w:hint="eastAsia"/>
          <w:color w:val="000000"/>
          <w:sz w:val="32"/>
          <w:szCs w:val="32"/>
        </w:rPr>
        <w:t>记者席共用一个看台，此区域仅向主</w:t>
      </w:r>
      <w:proofErr w:type="gramStart"/>
      <w:r w:rsidR="008546D9" w:rsidRPr="00647EED">
        <w:rPr>
          <w:rFonts w:ascii="仿宋_GB2312" w:eastAsia="仿宋_GB2312" w:hAnsi="Calibri" w:hint="eastAsia"/>
          <w:color w:val="000000"/>
          <w:sz w:val="32"/>
          <w:szCs w:val="32"/>
        </w:rPr>
        <w:t>转播商</w:t>
      </w:r>
      <w:proofErr w:type="gramEnd"/>
      <w:r w:rsidR="008546D9" w:rsidRPr="00647EED">
        <w:rPr>
          <w:rFonts w:ascii="仿宋_GB2312" w:eastAsia="仿宋_GB2312" w:hAnsi="Calibri" w:hint="eastAsia"/>
          <w:color w:val="000000"/>
          <w:sz w:val="32"/>
          <w:szCs w:val="32"/>
        </w:rPr>
        <w:t>及持权</w:t>
      </w:r>
      <w:proofErr w:type="gramStart"/>
      <w:r w:rsidR="008546D9" w:rsidRPr="00647EED">
        <w:rPr>
          <w:rFonts w:ascii="仿宋_GB2312" w:eastAsia="仿宋_GB2312" w:hAnsi="Calibri" w:hint="eastAsia"/>
          <w:color w:val="000000"/>
          <w:sz w:val="32"/>
          <w:szCs w:val="32"/>
        </w:rPr>
        <w:t>转播商</w:t>
      </w:r>
      <w:proofErr w:type="gramEnd"/>
      <w:r w:rsidR="008546D9" w:rsidRPr="00647EED">
        <w:rPr>
          <w:rFonts w:ascii="仿宋_GB2312" w:eastAsia="仿宋_GB2312" w:hAnsi="Calibri" w:hint="eastAsia"/>
          <w:color w:val="000000"/>
          <w:sz w:val="32"/>
          <w:szCs w:val="32"/>
        </w:rPr>
        <w:t>开放，前往电视转播评论席的记者须始终穿着背心。</w:t>
      </w:r>
      <w:r w:rsidR="00B40CD7" w:rsidRPr="00647EED">
        <w:rPr>
          <w:rFonts w:ascii="仿宋_GB2312" w:eastAsia="仿宋_GB2312" w:hAnsi="Calibri" w:hint="eastAsia"/>
          <w:color w:val="000000"/>
          <w:sz w:val="32"/>
          <w:szCs w:val="32"/>
        </w:rPr>
        <w:t>转播评论员不能将任何摄影摄像设备带入转播评论席。</w:t>
      </w:r>
    </w:p>
    <w:p w14:paraId="318D5E1E" w14:textId="722C37F3" w:rsidR="001419AD" w:rsidRPr="00647EED" w:rsidRDefault="00647EED" w:rsidP="00B3283E">
      <w:pPr>
        <w:spacing w:line="560" w:lineRule="exact"/>
        <w:ind w:firstLineChars="200" w:firstLine="640"/>
        <w:rPr>
          <w:rFonts w:ascii="仿宋_GB2312" w:eastAsia="仿宋_GB2312" w:hAnsi="Calibri"/>
          <w:color w:val="000000"/>
          <w:sz w:val="32"/>
          <w:szCs w:val="32"/>
        </w:rPr>
      </w:pPr>
      <w:r w:rsidRPr="00647EED">
        <w:rPr>
          <w:rFonts w:ascii="仿宋_GB2312" w:eastAsia="仿宋_GB2312" w:hAnsi="黑体" w:hint="eastAsia"/>
          <w:bCs/>
          <w:color w:val="000000"/>
          <w:sz w:val="32"/>
          <w:szCs w:val="32"/>
        </w:rPr>
        <w:t>七、</w:t>
      </w:r>
      <w:r w:rsidR="003172B4" w:rsidRPr="00647EED">
        <w:rPr>
          <w:rFonts w:ascii="仿宋_GB2312" w:eastAsia="仿宋_GB2312" w:hAnsi="Calibri" w:hint="eastAsia"/>
          <w:color w:val="000000"/>
          <w:sz w:val="32"/>
          <w:szCs w:val="32"/>
        </w:rPr>
        <w:t>球门</w:t>
      </w:r>
      <w:proofErr w:type="gramStart"/>
      <w:r w:rsidR="003172B4" w:rsidRPr="00647EED">
        <w:rPr>
          <w:rFonts w:ascii="仿宋_GB2312" w:eastAsia="仿宋_GB2312" w:hAnsi="Calibri" w:hint="eastAsia"/>
          <w:color w:val="000000"/>
          <w:sz w:val="32"/>
          <w:szCs w:val="32"/>
        </w:rPr>
        <w:t>后</w:t>
      </w:r>
      <w:r w:rsidR="002E375F" w:rsidRPr="00647EED">
        <w:rPr>
          <w:rFonts w:ascii="仿宋_GB2312" w:eastAsia="仿宋_GB2312" w:hAnsi="Calibri" w:hint="eastAsia"/>
          <w:color w:val="000000"/>
          <w:sz w:val="32"/>
          <w:szCs w:val="32"/>
        </w:rPr>
        <w:t>媒体</w:t>
      </w:r>
      <w:proofErr w:type="gramEnd"/>
      <w:r w:rsidR="003172B4" w:rsidRPr="00647EED">
        <w:rPr>
          <w:rFonts w:ascii="仿宋_GB2312" w:eastAsia="仿宋_GB2312" w:hAnsi="Calibri" w:hint="eastAsia"/>
          <w:color w:val="000000"/>
          <w:sz w:val="32"/>
          <w:szCs w:val="32"/>
        </w:rPr>
        <w:t>拍摄</w:t>
      </w:r>
      <w:r w:rsidR="001419AD" w:rsidRPr="00647EED">
        <w:rPr>
          <w:rFonts w:ascii="仿宋_GB2312" w:eastAsia="仿宋_GB2312" w:hAnsi="Calibri" w:hint="eastAsia"/>
          <w:color w:val="000000"/>
          <w:sz w:val="32"/>
          <w:szCs w:val="32"/>
        </w:rPr>
        <w:t>区位于两个球门后，</w:t>
      </w:r>
      <w:r w:rsidR="00886A84" w:rsidRPr="00647EED">
        <w:rPr>
          <w:rFonts w:ascii="仿宋_GB2312" w:eastAsia="仿宋_GB2312" w:hAnsi="Calibri" w:hint="eastAsia"/>
          <w:color w:val="000000"/>
          <w:sz w:val="32"/>
          <w:szCs w:val="32"/>
        </w:rPr>
        <w:t>身穿</w:t>
      </w:r>
      <w:r w:rsidR="003172B4" w:rsidRPr="00647EED">
        <w:rPr>
          <w:rFonts w:ascii="仿宋_GB2312" w:eastAsia="仿宋_GB2312" w:hAnsi="Calibri" w:hint="eastAsia"/>
          <w:color w:val="000000"/>
          <w:sz w:val="32"/>
          <w:szCs w:val="32"/>
        </w:rPr>
        <w:t>“摄影记者”</w:t>
      </w:r>
      <w:r w:rsidR="00886A84" w:rsidRPr="00647EED">
        <w:rPr>
          <w:rFonts w:ascii="仿宋_GB2312" w:eastAsia="仿宋_GB2312" w:hAnsi="Calibri" w:hint="eastAsia"/>
          <w:color w:val="000000"/>
          <w:sz w:val="32"/>
          <w:szCs w:val="32"/>
        </w:rPr>
        <w:t>背心</w:t>
      </w:r>
      <w:r w:rsidR="003172B4" w:rsidRPr="00647EED">
        <w:rPr>
          <w:rFonts w:ascii="仿宋_GB2312" w:eastAsia="仿宋_GB2312" w:hAnsi="Calibri" w:hint="eastAsia"/>
          <w:color w:val="000000"/>
          <w:sz w:val="32"/>
          <w:szCs w:val="32"/>
        </w:rPr>
        <w:t>、“持权转播商”背心及“现场新闻采集”背心</w:t>
      </w:r>
      <w:r w:rsidR="00895E6D" w:rsidRPr="00647EED">
        <w:rPr>
          <w:rFonts w:ascii="仿宋_GB2312" w:eastAsia="仿宋_GB2312" w:hAnsi="Calibri" w:hint="eastAsia"/>
          <w:color w:val="000000"/>
          <w:sz w:val="32"/>
          <w:szCs w:val="32"/>
        </w:rPr>
        <w:t>人员</w:t>
      </w:r>
      <w:r w:rsidR="00886A84" w:rsidRPr="00647EED">
        <w:rPr>
          <w:rFonts w:ascii="仿宋_GB2312" w:eastAsia="仿宋_GB2312" w:hAnsi="Calibri" w:hint="eastAsia"/>
          <w:color w:val="000000"/>
          <w:sz w:val="32"/>
          <w:szCs w:val="32"/>
        </w:rPr>
        <w:t>可进入此区域，</w:t>
      </w:r>
      <w:r w:rsidR="001419AD" w:rsidRPr="00647EED">
        <w:rPr>
          <w:rFonts w:ascii="仿宋_GB2312" w:eastAsia="仿宋_GB2312" w:hAnsi="Calibri" w:hint="eastAsia"/>
          <w:color w:val="000000"/>
          <w:sz w:val="32"/>
          <w:szCs w:val="32"/>
        </w:rPr>
        <w:t>进入的记者须始终穿着正确的背心和佩戴证件。在未经工作人员允许的情况下，</w:t>
      </w:r>
      <w:r w:rsidR="003172B4" w:rsidRPr="00647EED">
        <w:rPr>
          <w:rFonts w:ascii="仿宋_GB2312" w:eastAsia="仿宋_GB2312" w:hAnsi="Calibri" w:hint="eastAsia"/>
          <w:color w:val="000000"/>
          <w:sz w:val="32"/>
          <w:szCs w:val="32"/>
        </w:rPr>
        <w:t>上述</w:t>
      </w:r>
      <w:r w:rsidR="001419AD" w:rsidRPr="00647EED">
        <w:rPr>
          <w:rFonts w:ascii="仿宋_GB2312" w:eastAsia="仿宋_GB2312" w:hAnsi="Calibri" w:hint="eastAsia"/>
          <w:color w:val="000000"/>
          <w:sz w:val="32"/>
          <w:szCs w:val="32"/>
        </w:rPr>
        <w:t>记者只允许在指定区域内工作。</w:t>
      </w:r>
    </w:p>
    <w:p w14:paraId="17607706" w14:textId="004EDCA9" w:rsidR="001419AD" w:rsidRPr="00647EED" w:rsidRDefault="00647EED" w:rsidP="00B3283E">
      <w:pPr>
        <w:spacing w:line="560" w:lineRule="exact"/>
        <w:ind w:firstLineChars="200" w:firstLine="640"/>
        <w:rPr>
          <w:rFonts w:ascii="仿宋_GB2312" w:eastAsia="仿宋_GB2312" w:hAnsi="Calibri"/>
          <w:color w:val="000000"/>
          <w:sz w:val="32"/>
          <w:szCs w:val="32"/>
        </w:rPr>
      </w:pPr>
      <w:r w:rsidRPr="00647EED">
        <w:rPr>
          <w:rFonts w:ascii="仿宋_GB2312" w:eastAsia="仿宋_GB2312" w:hAnsi="黑体" w:hint="eastAsia"/>
          <w:bCs/>
          <w:color w:val="000000"/>
          <w:sz w:val="32"/>
          <w:szCs w:val="32"/>
        </w:rPr>
        <w:t>八、</w:t>
      </w:r>
      <w:r w:rsidR="001419AD" w:rsidRPr="00647EED">
        <w:rPr>
          <w:rFonts w:ascii="仿宋_GB2312" w:eastAsia="仿宋_GB2312" w:hAnsi="Calibri" w:hint="eastAsia"/>
          <w:color w:val="000000"/>
          <w:sz w:val="32"/>
          <w:szCs w:val="32"/>
        </w:rPr>
        <w:t>混合采访区将在每场比赛后正常</w:t>
      </w:r>
      <w:r w:rsidR="00062AE9" w:rsidRPr="00647EED">
        <w:rPr>
          <w:rFonts w:ascii="仿宋_GB2312" w:eastAsia="仿宋_GB2312" w:hAnsi="Calibri" w:hint="eastAsia"/>
          <w:color w:val="000000"/>
          <w:sz w:val="32"/>
          <w:szCs w:val="32"/>
        </w:rPr>
        <w:t>启用</w:t>
      </w:r>
      <w:r w:rsidR="001419AD" w:rsidRPr="00647EED">
        <w:rPr>
          <w:rFonts w:ascii="仿宋_GB2312" w:eastAsia="仿宋_GB2312" w:hAnsi="Calibri" w:hint="eastAsia"/>
          <w:color w:val="000000"/>
          <w:sz w:val="32"/>
          <w:szCs w:val="32"/>
        </w:rPr>
        <w:t>。参赛双方的球员</w:t>
      </w:r>
      <w:r w:rsidR="00436A9B" w:rsidRPr="00647EED">
        <w:rPr>
          <w:rFonts w:ascii="仿宋_GB2312" w:eastAsia="仿宋_GB2312" w:hAnsi="Calibri" w:hint="eastAsia"/>
          <w:color w:val="000000"/>
          <w:sz w:val="32"/>
          <w:szCs w:val="32"/>
        </w:rPr>
        <w:t>、教练员及</w:t>
      </w:r>
      <w:r w:rsidR="001419AD" w:rsidRPr="00647EED">
        <w:rPr>
          <w:rFonts w:ascii="仿宋_GB2312" w:eastAsia="仿宋_GB2312" w:hAnsi="Calibri" w:hint="eastAsia"/>
          <w:color w:val="000000"/>
          <w:sz w:val="32"/>
          <w:szCs w:val="32"/>
        </w:rPr>
        <w:t>官员需通过混合采访区到达球队大巴车停放处</w:t>
      </w:r>
      <w:r w:rsidR="000B6AD5" w:rsidRPr="00647EED">
        <w:rPr>
          <w:rFonts w:ascii="仿宋_GB2312" w:eastAsia="仿宋_GB2312" w:hAnsi="Calibri" w:hint="eastAsia"/>
          <w:color w:val="000000"/>
          <w:sz w:val="32"/>
          <w:szCs w:val="32"/>
        </w:rPr>
        <w:t>，每场最佳球员须在混采区接受记者的采访</w:t>
      </w:r>
      <w:r w:rsidR="001419AD" w:rsidRPr="00647EED">
        <w:rPr>
          <w:rFonts w:ascii="仿宋_GB2312" w:eastAsia="仿宋_GB2312" w:hAnsi="Calibri" w:hint="eastAsia"/>
          <w:color w:val="000000"/>
          <w:sz w:val="32"/>
          <w:szCs w:val="32"/>
        </w:rPr>
        <w:t>。</w:t>
      </w:r>
      <w:r w:rsidR="0056649D" w:rsidRPr="00647EED">
        <w:rPr>
          <w:rFonts w:ascii="仿宋_GB2312" w:eastAsia="仿宋_GB2312" w:hAnsi="Calibri" w:hint="eastAsia"/>
          <w:color w:val="000000"/>
          <w:sz w:val="32"/>
          <w:szCs w:val="32"/>
        </w:rPr>
        <w:t>赛后</w:t>
      </w:r>
      <w:r w:rsidR="001419AD" w:rsidRPr="00647EED">
        <w:rPr>
          <w:rFonts w:ascii="仿宋_GB2312" w:eastAsia="仿宋_GB2312" w:hAnsi="Calibri" w:hint="eastAsia"/>
          <w:color w:val="000000"/>
          <w:sz w:val="32"/>
          <w:szCs w:val="32"/>
        </w:rPr>
        <w:lastRenderedPageBreak/>
        <w:t>媒体</w:t>
      </w:r>
      <w:r w:rsidR="0056649D" w:rsidRPr="00647EED">
        <w:rPr>
          <w:rFonts w:ascii="仿宋_GB2312" w:eastAsia="仿宋_GB2312" w:hAnsi="Calibri" w:hint="eastAsia"/>
          <w:color w:val="000000"/>
          <w:sz w:val="32"/>
          <w:szCs w:val="32"/>
        </w:rPr>
        <w:t>在新闻官或助理</w:t>
      </w:r>
      <w:r w:rsidR="002E375F" w:rsidRPr="00647EED">
        <w:rPr>
          <w:rFonts w:ascii="仿宋_GB2312" w:eastAsia="仿宋_GB2312" w:hAnsi="Calibri" w:hint="eastAsia"/>
          <w:color w:val="000000"/>
          <w:sz w:val="32"/>
          <w:szCs w:val="32"/>
        </w:rPr>
        <w:t>新闻官</w:t>
      </w:r>
      <w:r w:rsidR="0056649D" w:rsidRPr="00647EED">
        <w:rPr>
          <w:rFonts w:ascii="仿宋_GB2312" w:eastAsia="仿宋_GB2312" w:hAnsi="Calibri" w:hint="eastAsia"/>
          <w:color w:val="000000"/>
          <w:sz w:val="32"/>
          <w:szCs w:val="32"/>
        </w:rPr>
        <w:t>的引导下前往混合采访区。媒体记者只能</w:t>
      </w:r>
      <w:r w:rsidR="001419AD" w:rsidRPr="00647EED">
        <w:rPr>
          <w:rFonts w:ascii="仿宋_GB2312" w:eastAsia="仿宋_GB2312" w:hAnsi="Calibri" w:hint="eastAsia"/>
          <w:color w:val="000000"/>
          <w:sz w:val="32"/>
          <w:szCs w:val="32"/>
        </w:rPr>
        <w:t>在混合采访区</w:t>
      </w:r>
      <w:r w:rsidR="0056649D" w:rsidRPr="00647EED">
        <w:rPr>
          <w:rFonts w:ascii="仿宋_GB2312" w:eastAsia="仿宋_GB2312" w:hAnsi="Calibri" w:hint="eastAsia"/>
          <w:color w:val="000000"/>
          <w:sz w:val="32"/>
          <w:szCs w:val="32"/>
        </w:rPr>
        <w:t>的背景板前</w:t>
      </w:r>
      <w:r w:rsidR="001419AD" w:rsidRPr="00647EED">
        <w:rPr>
          <w:rFonts w:ascii="仿宋_GB2312" w:eastAsia="仿宋_GB2312" w:hAnsi="Calibri" w:hint="eastAsia"/>
          <w:color w:val="000000"/>
          <w:sz w:val="32"/>
          <w:szCs w:val="32"/>
        </w:rPr>
        <w:t>对球员</w:t>
      </w:r>
      <w:r w:rsidR="00A9505A" w:rsidRPr="00647EED">
        <w:rPr>
          <w:rFonts w:ascii="仿宋_GB2312" w:eastAsia="仿宋_GB2312" w:hAnsi="Calibri" w:hint="eastAsia"/>
          <w:color w:val="000000"/>
          <w:sz w:val="32"/>
          <w:szCs w:val="32"/>
        </w:rPr>
        <w:t>及</w:t>
      </w:r>
      <w:r w:rsidR="00436A9B" w:rsidRPr="00647EED">
        <w:rPr>
          <w:rFonts w:ascii="仿宋_GB2312" w:eastAsia="仿宋_GB2312" w:hAnsi="Calibri" w:hint="eastAsia"/>
          <w:color w:val="000000"/>
          <w:sz w:val="32"/>
          <w:szCs w:val="32"/>
        </w:rPr>
        <w:t>教练员</w:t>
      </w:r>
      <w:r w:rsidR="001419AD" w:rsidRPr="00647EED">
        <w:rPr>
          <w:rFonts w:ascii="仿宋_GB2312" w:eastAsia="仿宋_GB2312" w:hAnsi="Calibri" w:hint="eastAsia"/>
          <w:color w:val="000000"/>
          <w:sz w:val="32"/>
          <w:szCs w:val="32"/>
        </w:rPr>
        <w:t>进行采访。该区域不对摄影记者开放。</w:t>
      </w:r>
    </w:p>
    <w:p w14:paraId="6AC2D7A6" w14:textId="17854889" w:rsidR="00424A5D" w:rsidRPr="00647EED" w:rsidRDefault="00647EED" w:rsidP="00B3283E">
      <w:pPr>
        <w:spacing w:line="560" w:lineRule="exact"/>
        <w:ind w:firstLineChars="200" w:firstLine="640"/>
        <w:rPr>
          <w:rFonts w:ascii="仿宋_GB2312" w:eastAsia="仿宋_GB2312" w:hAnsi="Calibri"/>
          <w:color w:val="000000"/>
          <w:sz w:val="32"/>
          <w:szCs w:val="32"/>
        </w:rPr>
      </w:pPr>
      <w:r w:rsidRPr="00647EED">
        <w:rPr>
          <w:rFonts w:ascii="仿宋_GB2312" w:eastAsia="仿宋_GB2312" w:hAnsi="黑体" w:hint="eastAsia"/>
          <w:bCs/>
          <w:color w:val="000000"/>
          <w:sz w:val="32"/>
          <w:szCs w:val="32"/>
        </w:rPr>
        <w:t>九、</w:t>
      </w:r>
      <w:r w:rsidR="00D35021" w:rsidRPr="00647EED">
        <w:rPr>
          <w:rFonts w:ascii="仿宋_GB2312" w:eastAsia="仿宋_GB2312" w:hAnsi="Calibri" w:hint="eastAsia"/>
          <w:color w:val="000000"/>
          <w:sz w:val="32"/>
          <w:szCs w:val="32"/>
        </w:rPr>
        <w:t>赛前球队抵达采访区</w:t>
      </w:r>
      <w:r w:rsidR="00D33B7C" w:rsidRPr="00647EED">
        <w:rPr>
          <w:rFonts w:ascii="仿宋_GB2312" w:eastAsia="仿宋_GB2312" w:hAnsi="Calibri" w:hint="eastAsia"/>
          <w:color w:val="000000"/>
          <w:sz w:val="32"/>
          <w:szCs w:val="32"/>
        </w:rPr>
        <w:t>、赛前</w:t>
      </w:r>
      <w:r w:rsidR="00EE5269" w:rsidRPr="00647EED">
        <w:rPr>
          <w:rFonts w:ascii="仿宋_GB2312" w:eastAsia="仿宋_GB2312" w:hAnsi="Calibri" w:hint="eastAsia"/>
          <w:color w:val="000000"/>
          <w:sz w:val="32"/>
          <w:szCs w:val="32"/>
        </w:rPr>
        <w:t>赛后</w:t>
      </w:r>
      <w:r w:rsidR="00D33B7C" w:rsidRPr="00647EED">
        <w:rPr>
          <w:rFonts w:ascii="仿宋_GB2312" w:eastAsia="仿宋_GB2312" w:hAnsi="Calibri" w:hint="eastAsia"/>
          <w:color w:val="000000"/>
          <w:sz w:val="32"/>
          <w:szCs w:val="32"/>
        </w:rPr>
        <w:t>单边</w:t>
      </w:r>
      <w:r w:rsidR="00EE5269" w:rsidRPr="00647EED">
        <w:rPr>
          <w:rFonts w:ascii="仿宋_GB2312" w:eastAsia="仿宋_GB2312" w:hAnsi="Calibri" w:hint="eastAsia"/>
          <w:color w:val="000000"/>
          <w:sz w:val="32"/>
          <w:szCs w:val="32"/>
        </w:rPr>
        <w:t>注入点</w:t>
      </w:r>
      <w:r w:rsidR="00D33B7C" w:rsidRPr="00647EED">
        <w:rPr>
          <w:rFonts w:ascii="仿宋_GB2312" w:eastAsia="仿宋_GB2312" w:hAnsi="Calibri" w:hint="eastAsia"/>
          <w:color w:val="000000"/>
          <w:sz w:val="32"/>
          <w:szCs w:val="32"/>
        </w:rPr>
        <w:t>及</w:t>
      </w:r>
      <w:r w:rsidR="00265AB8" w:rsidRPr="00647EED">
        <w:rPr>
          <w:rFonts w:ascii="仿宋_GB2312" w:eastAsia="仿宋_GB2312" w:hAnsi="Calibri" w:hint="eastAsia"/>
          <w:color w:val="000000"/>
          <w:sz w:val="32"/>
          <w:szCs w:val="32"/>
        </w:rPr>
        <w:t>赛后</w:t>
      </w:r>
      <w:proofErr w:type="gramStart"/>
      <w:r w:rsidR="00B21906" w:rsidRPr="00647EED">
        <w:rPr>
          <w:rFonts w:ascii="仿宋_GB2312" w:eastAsia="仿宋_GB2312" w:hAnsi="Calibri" w:hint="eastAsia"/>
          <w:color w:val="000000"/>
          <w:sz w:val="32"/>
          <w:szCs w:val="32"/>
        </w:rPr>
        <w:t>瞬</w:t>
      </w:r>
      <w:proofErr w:type="gramEnd"/>
      <w:r w:rsidR="00265AB8" w:rsidRPr="00647EED">
        <w:rPr>
          <w:rFonts w:ascii="仿宋_GB2312" w:eastAsia="仿宋_GB2312" w:hAnsi="Calibri" w:hint="eastAsia"/>
          <w:color w:val="000000"/>
          <w:sz w:val="32"/>
          <w:szCs w:val="32"/>
        </w:rPr>
        <w:t>采区等与公用信号制作的相关区域允许2</w:t>
      </w:r>
      <w:r w:rsidR="003A15F9" w:rsidRPr="00647EED">
        <w:rPr>
          <w:rFonts w:ascii="仿宋_GB2312" w:eastAsia="仿宋_GB2312" w:hAnsi="Calibri" w:hint="eastAsia"/>
          <w:color w:val="000000"/>
          <w:sz w:val="32"/>
          <w:szCs w:val="32"/>
        </w:rPr>
        <w:t>-4名</w:t>
      </w:r>
      <w:r w:rsidR="00D33B7C" w:rsidRPr="00647EED">
        <w:rPr>
          <w:rFonts w:ascii="仿宋_GB2312" w:eastAsia="仿宋_GB2312" w:hAnsi="Calibri" w:hint="eastAsia"/>
          <w:color w:val="000000"/>
          <w:sz w:val="32"/>
          <w:szCs w:val="32"/>
        </w:rPr>
        <w:t>由</w:t>
      </w:r>
      <w:r w:rsidR="00A35BB9" w:rsidRPr="00647EED">
        <w:rPr>
          <w:rFonts w:ascii="仿宋_GB2312" w:eastAsia="仿宋_GB2312" w:hAnsi="Calibri" w:hint="eastAsia"/>
          <w:color w:val="000000"/>
          <w:sz w:val="32"/>
          <w:szCs w:val="32"/>
        </w:rPr>
        <w:t>主办方</w:t>
      </w:r>
      <w:r w:rsidR="003A15F9" w:rsidRPr="00647EED">
        <w:rPr>
          <w:rFonts w:ascii="仿宋_GB2312" w:eastAsia="仿宋_GB2312" w:hAnsi="Calibri" w:hint="eastAsia"/>
          <w:color w:val="000000"/>
          <w:sz w:val="32"/>
          <w:szCs w:val="32"/>
        </w:rPr>
        <w:t>许可</w:t>
      </w:r>
      <w:r w:rsidR="00D33B7C" w:rsidRPr="00647EED">
        <w:rPr>
          <w:rFonts w:ascii="仿宋_GB2312" w:eastAsia="仿宋_GB2312" w:hAnsi="Calibri" w:hint="eastAsia"/>
          <w:color w:val="000000"/>
          <w:sz w:val="32"/>
          <w:szCs w:val="32"/>
        </w:rPr>
        <w:t>的</w:t>
      </w:r>
      <w:r w:rsidR="00436A9B" w:rsidRPr="00647EED">
        <w:rPr>
          <w:rFonts w:ascii="仿宋_GB2312" w:eastAsia="仿宋_GB2312" w:hAnsi="Calibri" w:hint="eastAsia"/>
          <w:color w:val="000000"/>
          <w:sz w:val="32"/>
          <w:szCs w:val="32"/>
        </w:rPr>
        <w:t>持权</w:t>
      </w:r>
      <w:proofErr w:type="gramStart"/>
      <w:r w:rsidR="00436A9B" w:rsidRPr="00647EED">
        <w:rPr>
          <w:rFonts w:ascii="仿宋_GB2312" w:eastAsia="仿宋_GB2312" w:hAnsi="Calibri" w:hint="eastAsia"/>
          <w:color w:val="000000"/>
          <w:sz w:val="32"/>
          <w:szCs w:val="32"/>
        </w:rPr>
        <w:t>转播商</w:t>
      </w:r>
      <w:proofErr w:type="gramEnd"/>
      <w:r w:rsidR="00265AB8" w:rsidRPr="00647EED">
        <w:rPr>
          <w:rFonts w:ascii="仿宋_GB2312" w:eastAsia="仿宋_GB2312" w:hAnsi="Calibri" w:hint="eastAsia"/>
          <w:color w:val="000000"/>
          <w:sz w:val="32"/>
          <w:szCs w:val="32"/>
        </w:rPr>
        <w:t>在特定的时间内进入，具体时间由赛区新闻官把控。</w:t>
      </w:r>
      <w:r w:rsidR="00765840" w:rsidRPr="00647EED">
        <w:rPr>
          <w:rFonts w:ascii="仿宋_GB2312" w:eastAsia="仿宋_GB2312" w:hAnsi="Calibri" w:hint="eastAsia"/>
          <w:color w:val="000000"/>
          <w:sz w:val="32"/>
          <w:szCs w:val="32"/>
        </w:rPr>
        <w:t>持权</w:t>
      </w:r>
      <w:proofErr w:type="gramStart"/>
      <w:r w:rsidR="00765840" w:rsidRPr="00647EED">
        <w:rPr>
          <w:rFonts w:ascii="仿宋_GB2312" w:eastAsia="仿宋_GB2312" w:hAnsi="Calibri" w:hint="eastAsia"/>
          <w:color w:val="000000"/>
          <w:sz w:val="32"/>
          <w:szCs w:val="32"/>
        </w:rPr>
        <w:t>转播商</w:t>
      </w:r>
      <w:proofErr w:type="gramEnd"/>
      <w:r w:rsidR="00765840" w:rsidRPr="00647EED">
        <w:rPr>
          <w:rFonts w:ascii="仿宋_GB2312" w:eastAsia="仿宋_GB2312" w:hAnsi="Calibri" w:hint="eastAsia"/>
          <w:color w:val="000000"/>
          <w:sz w:val="32"/>
          <w:szCs w:val="32"/>
        </w:rPr>
        <w:t>在上述区域原则上不允许携带</w:t>
      </w:r>
      <w:r w:rsidR="00EE5269" w:rsidRPr="00647EED">
        <w:rPr>
          <w:rFonts w:ascii="仿宋_GB2312" w:eastAsia="仿宋_GB2312" w:hAnsi="Calibri" w:hint="eastAsia"/>
          <w:color w:val="000000"/>
          <w:sz w:val="32"/>
          <w:szCs w:val="32"/>
        </w:rPr>
        <w:t>任何</w:t>
      </w:r>
      <w:r w:rsidR="00765840" w:rsidRPr="00647EED">
        <w:rPr>
          <w:rFonts w:ascii="仿宋_GB2312" w:eastAsia="仿宋_GB2312" w:hAnsi="Calibri" w:hint="eastAsia"/>
          <w:color w:val="000000"/>
          <w:sz w:val="32"/>
          <w:szCs w:val="32"/>
        </w:rPr>
        <w:t>摄像设备进入，</w:t>
      </w:r>
      <w:r w:rsidR="00EE5269" w:rsidRPr="00647EED">
        <w:rPr>
          <w:rFonts w:ascii="仿宋_GB2312" w:eastAsia="仿宋_GB2312" w:hAnsi="Calibri" w:hint="eastAsia"/>
          <w:color w:val="000000"/>
          <w:sz w:val="32"/>
          <w:szCs w:val="32"/>
        </w:rPr>
        <w:t>提前申请获批的持权</w:t>
      </w:r>
      <w:proofErr w:type="gramStart"/>
      <w:r w:rsidR="00EE5269" w:rsidRPr="00647EED">
        <w:rPr>
          <w:rFonts w:ascii="仿宋_GB2312" w:eastAsia="仿宋_GB2312" w:hAnsi="Calibri" w:hint="eastAsia"/>
          <w:color w:val="000000"/>
          <w:sz w:val="32"/>
          <w:szCs w:val="32"/>
        </w:rPr>
        <w:t>转播商</w:t>
      </w:r>
      <w:proofErr w:type="gramEnd"/>
      <w:r w:rsidR="00EE5269" w:rsidRPr="00647EED">
        <w:rPr>
          <w:rFonts w:ascii="仿宋_GB2312" w:eastAsia="仿宋_GB2312" w:hAnsi="Calibri" w:hint="eastAsia"/>
          <w:color w:val="000000"/>
          <w:sz w:val="32"/>
          <w:szCs w:val="32"/>
        </w:rPr>
        <w:t>可以在赛前赛后单边报道和</w:t>
      </w:r>
      <w:proofErr w:type="gramStart"/>
      <w:r w:rsidR="00EE5269" w:rsidRPr="00647EED">
        <w:rPr>
          <w:rFonts w:ascii="仿宋_GB2312" w:eastAsia="仿宋_GB2312" w:hAnsi="Calibri" w:hint="eastAsia"/>
          <w:color w:val="000000"/>
          <w:sz w:val="32"/>
          <w:szCs w:val="32"/>
        </w:rPr>
        <w:t>赛后瞬采时</w:t>
      </w:r>
      <w:proofErr w:type="gramEnd"/>
      <w:r w:rsidR="00EE5269" w:rsidRPr="00647EED">
        <w:rPr>
          <w:rFonts w:ascii="仿宋_GB2312" w:eastAsia="仿宋_GB2312" w:hAnsi="Calibri" w:hint="eastAsia"/>
          <w:color w:val="000000"/>
          <w:sz w:val="32"/>
          <w:szCs w:val="32"/>
        </w:rPr>
        <w:t>携带设备入场拍摄。</w:t>
      </w:r>
    </w:p>
    <w:p w14:paraId="4FD7FD88" w14:textId="41744CB2" w:rsidR="008546D9" w:rsidRPr="00647EED" w:rsidRDefault="00647EED" w:rsidP="00B3283E">
      <w:pPr>
        <w:spacing w:line="560" w:lineRule="exact"/>
        <w:ind w:firstLineChars="200" w:firstLine="640"/>
        <w:rPr>
          <w:rFonts w:ascii="仿宋_GB2312" w:eastAsia="仿宋_GB2312" w:hAnsi="宋体"/>
          <w:bCs/>
          <w:color w:val="000000"/>
          <w:sz w:val="32"/>
          <w:szCs w:val="32"/>
        </w:rPr>
      </w:pPr>
      <w:r w:rsidRPr="00647EED">
        <w:rPr>
          <w:rFonts w:ascii="仿宋_GB2312" w:eastAsia="仿宋_GB2312" w:hAnsi="黑体" w:hint="eastAsia"/>
          <w:bCs/>
          <w:color w:val="000000"/>
          <w:sz w:val="32"/>
          <w:szCs w:val="32"/>
        </w:rPr>
        <w:t>十、</w:t>
      </w:r>
      <w:r w:rsidR="008546D9" w:rsidRPr="00647EED">
        <w:rPr>
          <w:rFonts w:ascii="仿宋_GB2312" w:eastAsia="仿宋_GB2312" w:hAnsi="宋体" w:hint="eastAsia"/>
          <w:bCs/>
          <w:color w:val="000000"/>
          <w:sz w:val="32"/>
          <w:szCs w:val="32"/>
        </w:rPr>
        <w:t>转播工作区包括主</w:t>
      </w:r>
      <w:proofErr w:type="gramStart"/>
      <w:r w:rsidR="008546D9" w:rsidRPr="00647EED">
        <w:rPr>
          <w:rFonts w:ascii="仿宋_GB2312" w:eastAsia="仿宋_GB2312" w:hAnsi="宋体" w:hint="eastAsia"/>
          <w:bCs/>
          <w:color w:val="000000"/>
          <w:sz w:val="32"/>
          <w:szCs w:val="32"/>
        </w:rPr>
        <w:t>转播商电视</w:t>
      </w:r>
      <w:proofErr w:type="gramEnd"/>
      <w:r w:rsidR="008546D9" w:rsidRPr="00647EED">
        <w:rPr>
          <w:rFonts w:ascii="仿宋_GB2312" w:eastAsia="仿宋_GB2312" w:hAnsi="宋体" w:hint="eastAsia"/>
          <w:bCs/>
          <w:color w:val="000000"/>
          <w:sz w:val="32"/>
          <w:szCs w:val="32"/>
        </w:rPr>
        <w:t>制作区、电视转播工作间、机位平台、VR信号制作区及转播配备设施等，此区域仅对</w:t>
      </w:r>
      <w:r w:rsidR="001A220C" w:rsidRPr="00647EED">
        <w:rPr>
          <w:rFonts w:ascii="仿宋_GB2312" w:eastAsia="仿宋_GB2312" w:hAnsi="宋体" w:hint="eastAsia"/>
          <w:bCs/>
          <w:color w:val="000000"/>
          <w:sz w:val="32"/>
          <w:szCs w:val="32"/>
        </w:rPr>
        <w:t>主</w:t>
      </w:r>
      <w:proofErr w:type="gramStart"/>
      <w:r w:rsidR="001A220C" w:rsidRPr="00647EED">
        <w:rPr>
          <w:rFonts w:ascii="仿宋_GB2312" w:eastAsia="仿宋_GB2312" w:hAnsi="宋体" w:hint="eastAsia"/>
          <w:bCs/>
          <w:color w:val="000000"/>
          <w:sz w:val="32"/>
          <w:szCs w:val="32"/>
        </w:rPr>
        <w:t>转播商</w:t>
      </w:r>
      <w:proofErr w:type="gramEnd"/>
      <w:r w:rsidR="008546D9" w:rsidRPr="00647EED">
        <w:rPr>
          <w:rFonts w:ascii="仿宋_GB2312" w:eastAsia="仿宋_GB2312" w:hAnsi="宋体" w:hint="eastAsia"/>
          <w:bCs/>
          <w:color w:val="000000"/>
          <w:sz w:val="32"/>
          <w:szCs w:val="32"/>
        </w:rPr>
        <w:t>开放，媒体记者在转播工作区须始终穿着“主转播商”背心</w:t>
      </w:r>
      <w:r w:rsidR="00265AB8" w:rsidRPr="00647EED">
        <w:rPr>
          <w:rFonts w:ascii="仿宋_GB2312" w:eastAsia="仿宋_GB2312" w:hAnsi="宋体" w:hint="eastAsia"/>
          <w:bCs/>
          <w:color w:val="000000"/>
          <w:sz w:val="32"/>
          <w:szCs w:val="32"/>
        </w:rPr>
        <w:t>。</w:t>
      </w:r>
    </w:p>
    <w:p w14:paraId="130D4F5B" w14:textId="77777777" w:rsidR="008C7346" w:rsidRPr="00647EED" w:rsidRDefault="008C7346" w:rsidP="00B3283E">
      <w:pPr>
        <w:spacing w:before="100" w:beforeAutospacing="1" w:after="100" w:afterAutospacing="1" w:line="560" w:lineRule="exact"/>
        <w:jc w:val="center"/>
        <w:rPr>
          <w:rFonts w:ascii="仿宋_GB2312" w:eastAsia="仿宋_GB2312" w:hAnsi="黑体"/>
          <w:bCs/>
          <w:color w:val="000000"/>
          <w:sz w:val="32"/>
          <w:szCs w:val="32"/>
        </w:rPr>
      </w:pPr>
    </w:p>
    <w:p w14:paraId="589AFDBD" w14:textId="2ECA3FD8" w:rsidR="001419AD" w:rsidRPr="00647EED" w:rsidRDefault="001419AD" w:rsidP="00B3283E">
      <w:pPr>
        <w:spacing w:before="100" w:beforeAutospacing="1" w:after="100" w:afterAutospacing="1" w:line="560" w:lineRule="exact"/>
        <w:jc w:val="center"/>
        <w:rPr>
          <w:rFonts w:ascii="仿宋_GB2312" w:eastAsia="仿宋_GB2312" w:hAnsi="黑体"/>
          <w:b/>
          <w:color w:val="000000"/>
          <w:sz w:val="32"/>
          <w:szCs w:val="32"/>
        </w:rPr>
      </w:pPr>
      <w:r w:rsidRPr="00647EED">
        <w:rPr>
          <w:rFonts w:ascii="仿宋_GB2312" w:eastAsia="仿宋_GB2312" w:hAnsi="黑体" w:hint="eastAsia"/>
          <w:b/>
          <w:color w:val="000000"/>
          <w:sz w:val="32"/>
          <w:szCs w:val="32"/>
        </w:rPr>
        <w:t>第</w:t>
      </w:r>
      <w:r w:rsidR="00483B58" w:rsidRPr="00647EED">
        <w:rPr>
          <w:rFonts w:ascii="仿宋_GB2312" w:eastAsia="仿宋_GB2312" w:hAnsi="黑体" w:hint="eastAsia"/>
          <w:b/>
          <w:color w:val="000000"/>
          <w:sz w:val="32"/>
          <w:szCs w:val="32"/>
        </w:rPr>
        <w:t>三</w:t>
      </w:r>
      <w:r w:rsidRPr="00647EED">
        <w:rPr>
          <w:rFonts w:ascii="仿宋_GB2312" w:eastAsia="仿宋_GB2312" w:hAnsi="黑体" w:hint="eastAsia"/>
          <w:b/>
          <w:color w:val="000000"/>
          <w:sz w:val="32"/>
          <w:szCs w:val="32"/>
        </w:rPr>
        <w:t>章 附则</w:t>
      </w:r>
    </w:p>
    <w:p w14:paraId="5619AC8D" w14:textId="4C696DE9" w:rsidR="001419AD" w:rsidRPr="00647EED" w:rsidRDefault="001419AD" w:rsidP="003C21AE">
      <w:pPr>
        <w:spacing w:before="100" w:beforeAutospacing="1" w:after="100" w:afterAutospacing="1" w:line="560" w:lineRule="exact"/>
        <w:rPr>
          <w:rFonts w:ascii="仿宋_GB2312" w:eastAsia="仿宋_GB2312" w:hAnsi="宋体" w:cs="宋体"/>
          <w:kern w:val="0"/>
          <w:sz w:val="32"/>
          <w:szCs w:val="32"/>
          <w:lang w:val="zh-CN" w:bidi="zh-CN"/>
        </w:rPr>
      </w:pPr>
      <w:r w:rsidRPr="00D5229F">
        <w:rPr>
          <w:rFonts w:ascii="黑体" w:eastAsia="黑体" w:hAnsi="黑体" w:hint="eastAsia"/>
          <w:bCs/>
          <w:color w:val="000000"/>
          <w:sz w:val="32"/>
          <w:szCs w:val="32"/>
        </w:rPr>
        <w:t xml:space="preserve">   </w:t>
      </w:r>
      <w:r w:rsidR="00647EED">
        <w:rPr>
          <w:rFonts w:ascii="仿宋_GB2312" w:eastAsia="仿宋_GB2312" w:hAnsi="黑体" w:hint="eastAsia"/>
          <w:b/>
          <w:color w:val="000000"/>
          <w:sz w:val="32"/>
          <w:szCs w:val="32"/>
        </w:rPr>
        <w:t xml:space="preserve"> </w:t>
      </w:r>
      <w:r w:rsidR="003C21AE" w:rsidRPr="00647EED">
        <w:rPr>
          <w:rFonts w:ascii="仿宋_GB2312" w:eastAsia="仿宋_GB2312" w:hAnsi="黑体" w:hint="eastAsia"/>
          <w:color w:val="000000"/>
          <w:sz w:val="32"/>
          <w:szCs w:val="32"/>
        </w:rPr>
        <w:t>本规定作为《关于2023赛季中国足球协会职业赛事媒体证件注册、制证办法的通知》的附</w:t>
      </w:r>
      <w:r w:rsidR="00483B58" w:rsidRPr="00647EED">
        <w:rPr>
          <w:rFonts w:ascii="仿宋_GB2312" w:eastAsia="仿宋_GB2312" w:hAnsi="黑体" w:hint="eastAsia"/>
          <w:color w:val="000000"/>
          <w:sz w:val="32"/>
          <w:szCs w:val="32"/>
        </w:rPr>
        <w:t>件</w:t>
      </w:r>
      <w:r w:rsidR="003C21AE" w:rsidRPr="00647EED">
        <w:rPr>
          <w:rFonts w:ascii="仿宋_GB2312" w:eastAsia="仿宋_GB2312" w:hAnsi="黑体" w:hint="eastAsia"/>
          <w:color w:val="000000"/>
          <w:sz w:val="32"/>
          <w:szCs w:val="32"/>
        </w:rPr>
        <w:t>，仅对媒体证件的权限进行了规定，详细的媒体管理办法见后续下发的《中国足球协会职业联赛新闻组织运行手册》及附件《中国足球协会职业联赛媒体管理办法》。</w:t>
      </w:r>
      <w:r w:rsidR="001B532C" w:rsidRPr="00647EED">
        <w:rPr>
          <w:rFonts w:ascii="仿宋_GB2312" w:eastAsia="仿宋_GB2312" w:hAnsi="黑体" w:hint="eastAsia"/>
          <w:color w:val="000000"/>
          <w:sz w:val="32"/>
          <w:szCs w:val="32"/>
        </w:rPr>
        <w:t>中国足协和</w:t>
      </w:r>
      <w:r w:rsidR="00A35BB9" w:rsidRPr="00647EED">
        <w:rPr>
          <w:rFonts w:ascii="仿宋_GB2312" w:eastAsia="仿宋_GB2312" w:hAnsi="宋体" w:cs="宋体" w:hint="eastAsia"/>
          <w:kern w:val="0"/>
          <w:sz w:val="32"/>
          <w:szCs w:val="32"/>
          <w:lang w:val="zh-CN" w:bidi="zh-CN"/>
        </w:rPr>
        <w:t>主办方</w:t>
      </w:r>
      <w:r w:rsidRPr="00647EED">
        <w:rPr>
          <w:rFonts w:ascii="仿宋_GB2312" w:eastAsia="仿宋_GB2312" w:hAnsi="宋体" w:cs="宋体" w:hint="eastAsia"/>
          <w:kern w:val="0"/>
          <w:sz w:val="32"/>
          <w:szCs w:val="32"/>
          <w:lang w:val="zh-CN" w:bidi="zh-CN"/>
        </w:rPr>
        <w:t>拥有对本</w:t>
      </w:r>
      <w:r w:rsidR="003C21AE" w:rsidRPr="00647EED">
        <w:rPr>
          <w:rFonts w:ascii="仿宋_GB2312" w:eastAsia="仿宋_GB2312" w:hAnsi="宋体" w:cs="宋体" w:hint="eastAsia"/>
          <w:kern w:val="0"/>
          <w:sz w:val="32"/>
          <w:szCs w:val="32"/>
          <w:lang w:val="zh-CN" w:bidi="zh-CN"/>
        </w:rPr>
        <w:t>规定</w:t>
      </w:r>
      <w:r w:rsidRPr="00647EED">
        <w:rPr>
          <w:rFonts w:ascii="仿宋_GB2312" w:eastAsia="仿宋_GB2312" w:hAnsi="宋体" w:cs="宋体" w:hint="eastAsia"/>
          <w:kern w:val="0"/>
          <w:sz w:val="32"/>
          <w:szCs w:val="32"/>
          <w:lang w:val="zh-CN" w:bidi="zh-CN"/>
        </w:rPr>
        <w:t>的最终解释权和实施权。</w:t>
      </w:r>
    </w:p>
    <w:sectPr w:rsidR="001419AD" w:rsidRPr="00647EED" w:rsidSect="00A04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9F67" w14:textId="77777777" w:rsidR="00C10028" w:rsidRDefault="00C10028" w:rsidP="00B43BF7">
      <w:r>
        <w:separator/>
      </w:r>
    </w:p>
  </w:endnote>
  <w:endnote w:type="continuationSeparator" w:id="0">
    <w:p w14:paraId="2D5D5C50" w14:textId="77777777" w:rsidR="00C10028" w:rsidRDefault="00C10028" w:rsidP="00B43BF7">
      <w:r>
        <w:continuationSeparator/>
      </w:r>
    </w:p>
  </w:endnote>
  <w:endnote w:type="continuationNotice" w:id="1">
    <w:p w14:paraId="4DF6BA58" w14:textId="77777777" w:rsidR="00C10028" w:rsidRDefault="00C1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27F9" w14:textId="77777777" w:rsidR="00C10028" w:rsidRDefault="00C10028" w:rsidP="00B43BF7">
      <w:r>
        <w:separator/>
      </w:r>
    </w:p>
  </w:footnote>
  <w:footnote w:type="continuationSeparator" w:id="0">
    <w:p w14:paraId="19A34B02" w14:textId="77777777" w:rsidR="00C10028" w:rsidRDefault="00C10028" w:rsidP="00B43BF7">
      <w:r>
        <w:continuationSeparator/>
      </w:r>
    </w:p>
  </w:footnote>
  <w:footnote w:type="continuationNotice" w:id="1">
    <w:p w14:paraId="021D64D1" w14:textId="77777777" w:rsidR="00C10028" w:rsidRDefault="00C100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7585"/>
    <w:multiLevelType w:val="hybridMultilevel"/>
    <w:tmpl w:val="42DC4536"/>
    <w:lvl w:ilvl="0" w:tplc="7E86721E">
      <w:start w:val="2"/>
      <w:numFmt w:val="japaneseCounting"/>
      <w:lvlText w:val="（%1）"/>
      <w:lvlJc w:val="left"/>
      <w:pPr>
        <w:ind w:left="1932" w:hanging="108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16cid:durableId="128858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BB"/>
    <w:rsid w:val="00000C95"/>
    <w:rsid w:val="0001309E"/>
    <w:rsid w:val="00031AF9"/>
    <w:rsid w:val="00034301"/>
    <w:rsid w:val="00034B72"/>
    <w:rsid w:val="00034CA1"/>
    <w:rsid w:val="00047D07"/>
    <w:rsid w:val="000537D6"/>
    <w:rsid w:val="00056649"/>
    <w:rsid w:val="00062AE9"/>
    <w:rsid w:val="0006407F"/>
    <w:rsid w:val="000643ED"/>
    <w:rsid w:val="00065B9D"/>
    <w:rsid w:val="00071AC1"/>
    <w:rsid w:val="00071ADD"/>
    <w:rsid w:val="00085AC1"/>
    <w:rsid w:val="00090616"/>
    <w:rsid w:val="000A05CD"/>
    <w:rsid w:val="000B6AD5"/>
    <w:rsid w:val="000C33E7"/>
    <w:rsid w:val="000C7F5A"/>
    <w:rsid w:val="000E22CF"/>
    <w:rsid w:val="000E2773"/>
    <w:rsid w:val="001013C2"/>
    <w:rsid w:val="00101A8D"/>
    <w:rsid w:val="001419AD"/>
    <w:rsid w:val="00141F0F"/>
    <w:rsid w:val="00154B32"/>
    <w:rsid w:val="001558F1"/>
    <w:rsid w:val="001610C8"/>
    <w:rsid w:val="00180226"/>
    <w:rsid w:val="00195343"/>
    <w:rsid w:val="001A220C"/>
    <w:rsid w:val="001A3504"/>
    <w:rsid w:val="001B3D6D"/>
    <w:rsid w:val="001B532C"/>
    <w:rsid w:val="001D0057"/>
    <w:rsid w:val="001D44A2"/>
    <w:rsid w:val="001D44AC"/>
    <w:rsid w:val="001E5F8D"/>
    <w:rsid w:val="001F3532"/>
    <w:rsid w:val="00217A8D"/>
    <w:rsid w:val="002270F8"/>
    <w:rsid w:val="0023086A"/>
    <w:rsid w:val="0025431C"/>
    <w:rsid w:val="002633BF"/>
    <w:rsid w:val="00263FAF"/>
    <w:rsid w:val="00265AB8"/>
    <w:rsid w:val="00282763"/>
    <w:rsid w:val="0028785E"/>
    <w:rsid w:val="00294213"/>
    <w:rsid w:val="002A4123"/>
    <w:rsid w:val="002C6B41"/>
    <w:rsid w:val="002C7C90"/>
    <w:rsid w:val="002E1CFD"/>
    <w:rsid w:val="002E217D"/>
    <w:rsid w:val="002E375F"/>
    <w:rsid w:val="002F4631"/>
    <w:rsid w:val="0031356C"/>
    <w:rsid w:val="00317222"/>
    <w:rsid w:val="003172B4"/>
    <w:rsid w:val="0032624D"/>
    <w:rsid w:val="00347215"/>
    <w:rsid w:val="00354FA9"/>
    <w:rsid w:val="00357A8D"/>
    <w:rsid w:val="00360236"/>
    <w:rsid w:val="00366BD2"/>
    <w:rsid w:val="0036796B"/>
    <w:rsid w:val="00375B2C"/>
    <w:rsid w:val="00385E24"/>
    <w:rsid w:val="00386B5E"/>
    <w:rsid w:val="00395DAC"/>
    <w:rsid w:val="003A15F9"/>
    <w:rsid w:val="003B0EFD"/>
    <w:rsid w:val="003B20D7"/>
    <w:rsid w:val="003B76E9"/>
    <w:rsid w:val="003C21AE"/>
    <w:rsid w:val="003C7FBA"/>
    <w:rsid w:val="003D62FB"/>
    <w:rsid w:val="003E069D"/>
    <w:rsid w:val="003E7379"/>
    <w:rsid w:val="004016CF"/>
    <w:rsid w:val="004034B5"/>
    <w:rsid w:val="004048E2"/>
    <w:rsid w:val="004119C4"/>
    <w:rsid w:val="004131CC"/>
    <w:rsid w:val="00424A5D"/>
    <w:rsid w:val="00433EEB"/>
    <w:rsid w:val="00436A9B"/>
    <w:rsid w:val="00443EA4"/>
    <w:rsid w:val="004578DA"/>
    <w:rsid w:val="00464AD9"/>
    <w:rsid w:val="00474ECD"/>
    <w:rsid w:val="00477769"/>
    <w:rsid w:val="00483B58"/>
    <w:rsid w:val="004C0AB0"/>
    <w:rsid w:val="004C55D7"/>
    <w:rsid w:val="004E1C52"/>
    <w:rsid w:val="004F7FFD"/>
    <w:rsid w:val="005146A3"/>
    <w:rsid w:val="0051609D"/>
    <w:rsid w:val="00521264"/>
    <w:rsid w:val="00540561"/>
    <w:rsid w:val="00542311"/>
    <w:rsid w:val="00551A6A"/>
    <w:rsid w:val="0056649D"/>
    <w:rsid w:val="00572AFC"/>
    <w:rsid w:val="005738C7"/>
    <w:rsid w:val="005756A1"/>
    <w:rsid w:val="00576329"/>
    <w:rsid w:val="005C0850"/>
    <w:rsid w:val="005C6E01"/>
    <w:rsid w:val="005D29BB"/>
    <w:rsid w:val="005E0177"/>
    <w:rsid w:val="005F20D5"/>
    <w:rsid w:val="005F5B6D"/>
    <w:rsid w:val="005F5D01"/>
    <w:rsid w:val="0061519C"/>
    <w:rsid w:val="00621581"/>
    <w:rsid w:val="006236D2"/>
    <w:rsid w:val="00635343"/>
    <w:rsid w:val="00641CA7"/>
    <w:rsid w:val="006429AD"/>
    <w:rsid w:val="0064453E"/>
    <w:rsid w:val="00647EED"/>
    <w:rsid w:val="00664B2B"/>
    <w:rsid w:val="0068449D"/>
    <w:rsid w:val="006D49F1"/>
    <w:rsid w:val="006E284E"/>
    <w:rsid w:val="006E716A"/>
    <w:rsid w:val="006F0C0E"/>
    <w:rsid w:val="006F3F18"/>
    <w:rsid w:val="00713603"/>
    <w:rsid w:val="007378A3"/>
    <w:rsid w:val="00743263"/>
    <w:rsid w:val="00743BF0"/>
    <w:rsid w:val="0076463E"/>
    <w:rsid w:val="00765840"/>
    <w:rsid w:val="0077454F"/>
    <w:rsid w:val="0078546C"/>
    <w:rsid w:val="00794942"/>
    <w:rsid w:val="007974B5"/>
    <w:rsid w:val="007A4362"/>
    <w:rsid w:val="007A7C1D"/>
    <w:rsid w:val="007C3E27"/>
    <w:rsid w:val="00804341"/>
    <w:rsid w:val="00812338"/>
    <w:rsid w:val="0081244E"/>
    <w:rsid w:val="00815C37"/>
    <w:rsid w:val="00852999"/>
    <w:rsid w:val="008546D9"/>
    <w:rsid w:val="0087354D"/>
    <w:rsid w:val="008845F8"/>
    <w:rsid w:val="00886A84"/>
    <w:rsid w:val="00895E6D"/>
    <w:rsid w:val="008C3E0E"/>
    <w:rsid w:val="008C6FFF"/>
    <w:rsid w:val="008C7346"/>
    <w:rsid w:val="008D3E0E"/>
    <w:rsid w:val="008E535A"/>
    <w:rsid w:val="00916E0E"/>
    <w:rsid w:val="00917BFA"/>
    <w:rsid w:val="00921D80"/>
    <w:rsid w:val="00931075"/>
    <w:rsid w:val="00936A27"/>
    <w:rsid w:val="009438CD"/>
    <w:rsid w:val="009473A5"/>
    <w:rsid w:val="009477FE"/>
    <w:rsid w:val="00955D23"/>
    <w:rsid w:val="009B2B0A"/>
    <w:rsid w:val="009B5246"/>
    <w:rsid w:val="009C5224"/>
    <w:rsid w:val="009D4614"/>
    <w:rsid w:val="009F655B"/>
    <w:rsid w:val="00A04491"/>
    <w:rsid w:val="00A3044A"/>
    <w:rsid w:val="00A35BB9"/>
    <w:rsid w:val="00A5447E"/>
    <w:rsid w:val="00A62919"/>
    <w:rsid w:val="00A7679A"/>
    <w:rsid w:val="00A768E4"/>
    <w:rsid w:val="00A77FAB"/>
    <w:rsid w:val="00A82F58"/>
    <w:rsid w:val="00A9505A"/>
    <w:rsid w:val="00AA3A0D"/>
    <w:rsid w:val="00AA7FA4"/>
    <w:rsid w:val="00AB4A9A"/>
    <w:rsid w:val="00AC45F3"/>
    <w:rsid w:val="00AD1101"/>
    <w:rsid w:val="00AE468E"/>
    <w:rsid w:val="00B21906"/>
    <w:rsid w:val="00B3283E"/>
    <w:rsid w:val="00B3664E"/>
    <w:rsid w:val="00B40CD7"/>
    <w:rsid w:val="00B43BF7"/>
    <w:rsid w:val="00B52E10"/>
    <w:rsid w:val="00B647F8"/>
    <w:rsid w:val="00B74EBC"/>
    <w:rsid w:val="00B83DC2"/>
    <w:rsid w:val="00B86291"/>
    <w:rsid w:val="00B96BBC"/>
    <w:rsid w:val="00BA292E"/>
    <w:rsid w:val="00BA305A"/>
    <w:rsid w:val="00BB1EAB"/>
    <w:rsid w:val="00BC131F"/>
    <w:rsid w:val="00BC1FD1"/>
    <w:rsid w:val="00BE1584"/>
    <w:rsid w:val="00BE2741"/>
    <w:rsid w:val="00BE4F72"/>
    <w:rsid w:val="00BF6E07"/>
    <w:rsid w:val="00BF72CA"/>
    <w:rsid w:val="00C10028"/>
    <w:rsid w:val="00C27A4A"/>
    <w:rsid w:val="00C35F32"/>
    <w:rsid w:val="00C37378"/>
    <w:rsid w:val="00C47E14"/>
    <w:rsid w:val="00C57CB0"/>
    <w:rsid w:val="00C706E9"/>
    <w:rsid w:val="00C8142B"/>
    <w:rsid w:val="00CA1FF4"/>
    <w:rsid w:val="00CA257D"/>
    <w:rsid w:val="00CA2B49"/>
    <w:rsid w:val="00CB10A8"/>
    <w:rsid w:val="00CC60F5"/>
    <w:rsid w:val="00CD1963"/>
    <w:rsid w:val="00CD679F"/>
    <w:rsid w:val="00CE0B21"/>
    <w:rsid w:val="00CE4412"/>
    <w:rsid w:val="00CE579C"/>
    <w:rsid w:val="00CF0835"/>
    <w:rsid w:val="00CF56EC"/>
    <w:rsid w:val="00D14FAA"/>
    <w:rsid w:val="00D14FDD"/>
    <w:rsid w:val="00D25F8A"/>
    <w:rsid w:val="00D27656"/>
    <w:rsid w:val="00D33B7C"/>
    <w:rsid w:val="00D3483F"/>
    <w:rsid w:val="00D35021"/>
    <w:rsid w:val="00D42249"/>
    <w:rsid w:val="00D454B5"/>
    <w:rsid w:val="00D5229F"/>
    <w:rsid w:val="00D609EB"/>
    <w:rsid w:val="00D6148F"/>
    <w:rsid w:val="00D654E9"/>
    <w:rsid w:val="00D65859"/>
    <w:rsid w:val="00DC3033"/>
    <w:rsid w:val="00DC6AA5"/>
    <w:rsid w:val="00DD6F96"/>
    <w:rsid w:val="00DE3EB5"/>
    <w:rsid w:val="00DF6E81"/>
    <w:rsid w:val="00E07436"/>
    <w:rsid w:val="00E1184A"/>
    <w:rsid w:val="00E13EA6"/>
    <w:rsid w:val="00E23467"/>
    <w:rsid w:val="00E45B4B"/>
    <w:rsid w:val="00E90962"/>
    <w:rsid w:val="00E96E38"/>
    <w:rsid w:val="00EA2F7C"/>
    <w:rsid w:val="00EB5F53"/>
    <w:rsid w:val="00EC53CD"/>
    <w:rsid w:val="00ED3514"/>
    <w:rsid w:val="00EE3766"/>
    <w:rsid w:val="00EE5269"/>
    <w:rsid w:val="00EE622A"/>
    <w:rsid w:val="00F0030D"/>
    <w:rsid w:val="00F034CB"/>
    <w:rsid w:val="00F1480B"/>
    <w:rsid w:val="00F17D8B"/>
    <w:rsid w:val="00F27AC9"/>
    <w:rsid w:val="00F372BC"/>
    <w:rsid w:val="00F5670D"/>
    <w:rsid w:val="00F613F3"/>
    <w:rsid w:val="00F74BB4"/>
    <w:rsid w:val="00F76161"/>
    <w:rsid w:val="00F822A4"/>
    <w:rsid w:val="00F82FC1"/>
    <w:rsid w:val="00F93592"/>
    <w:rsid w:val="00FA508D"/>
    <w:rsid w:val="00FB1AC3"/>
    <w:rsid w:val="00FB4DD1"/>
    <w:rsid w:val="00FB7260"/>
    <w:rsid w:val="00FC11BB"/>
    <w:rsid w:val="00FD6127"/>
    <w:rsid w:val="00FD7263"/>
    <w:rsid w:val="00FE77D6"/>
    <w:rsid w:val="00FF14EC"/>
    <w:rsid w:val="00FF5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2C5FA"/>
  <w15:docId w15:val="{E8050BCD-B398-4566-9355-A10EB00B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B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3BF7"/>
    <w:rPr>
      <w:sz w:val="18"/>
      <w:szCs w:val="18"/>
    </w:rPr>
  </w:style>
  <w:style w:type="paragraph" w:styleId="a5">
    <w:name w:val="footer"/>
    <w:basedOn w:val="a"/>
    <w:link w:val="a6"/>
    <w:uiPriority w:val="99"/>
    <w:unhideWhenUsed/>
    <w:rsid w:val="00B43BF7"/>
    <w:pPr>
      <w:tabs>
        <w:tab w:val="center" w:pos="4153"/>
        <w:tab w:val="right" w:pos="8306"/>
      </w:tabs>
      <w:snapToGrid w:val="0"/>
      <w:jc w:val="left"/>
    </w:pPr>
    <w:rPr>
      <w:sz w:val="18"/>
      <w:szCs w:val="18"/>
    </w:rPr>
  </w:style>
  <w:style w:type="character" w:customStyle="1" w:styleId="a6">
    <w:name w:val="页脚 字符"/>
    <w:basedOn w:val="a0"/>
    <w:link w:val="a5"/>
    <w:uiPriority w:val="99"/>
    <w:rsid w:val="00B43BF7"/>
    <w:rPr>
      <w:sz w:val="18"/>
      <w:szCs w:val="18"/>
    </w:rPr>
  </w:style>
  <w:style w:type="paragraph" w:styleId="a7">
    <w:name w:val="Normal (Web)"/>
    <w:basedOn w:val="a"/>
    <w:uiPriority w:val="99"/>
    <w:unhideWhenUsed/>
    <w:rsid w:val="00B43BF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43BF7"/>
    <w:rPr>
      <w:b/>
      <w:bCs/>
    </w:rPr>
  </w:style>
  <w:style w:type="character" w:styleId="a9">
    <w:name w:val="Hyperlink"/>
    <w:basedOn w:val="a0"/>
    <w:uiPriority w:val="99"/>
    <w:unhideWhenUsed/>
    <w:rsid w:val="00B43BF7"/>
    <w:rPr>
      <w:color w:val="0000FF"/>
      <w:u w:val="single"/>
    </w:rPr>
  </w:style>
  <w:style w:type="character" w:customStyle="1" w:styleId="1">
    <w:name w:val="未处理的提及1"/>
    <w:basedOn w:val="a0"/>
    <w:uiPriority w:val="99"/>
    <w:semiHidden/>
    <w:unhideWhenUsed/>
    <w:rsid w:val="002E217D"/>
    <w:rPr>
      <w:color w:val="605E5C"/>
      <w:shd w:val="clear" w:color="auto" w:fill="E1DFDD"/>
    </w:rPr>
  </w:style>
  <w:style w:type="paragraph" w:styleId="aa">
    <w:name w:val="Balloon Text"/>
    <w:basedOn w:val="a"/>
    <w:link w:val="ab"/>
    <w:uiPriority w:val="99"/>
    <w:semiHidden/>
    <w:unhideWhenUsed/>
    <w:rsid w:val="00621581"/>
    <w:rPr>
      <w:rFonts w:ascii="Microsoft YaHei UI" w:eastAsia="Microsoft YaHei UI"/>
      <w:sz w:val="18"/>
      <w:szCs w:val="18"/>
    </w:rPr>
  </w:style>
  <w:style w:type="character" w:customStyle="1" w:styleId="ab">
    <w:name w:val="批注框文本 字符"/>
    <w:basedOn w:val="a0"/>
    <w:link w:val="aa"/>
    <w:uiPriority w:val="99"/>
    <w:semiHidden/>
    <w:rsid w:val="00621581"/>
    <w:rPr>
      <w:rFonts w:ascii="Microsoft YaHei UI" w:eastAsia="Microsoft YaHei UI"/>
      <w:sz w:val="18"/>
      <w:szCs w:val="18"/>
    </w:rPr>
  </w:style>
  <w:style w:type="paragraph" w:styleId="ac">
    <w:name w:val="Title"/>
    <w:basedOn w:val="a"/>
    <w:next w:val="a"/>
    <w:link w:val="ad"/>
    <w:uiPriority w:val="10"/>
    <w:qFormat/>
    <w:rsid w:val="008E535A"/>
    <w:pPr>
      <w:spacing w:before="240" w:after="60"/>
      <w:jc w:val="center"/>
      <w:outlineLvl w:val="0"/>
    </w:pPr>
    <w:rPr>
      <w:rFonts w:asciiTheme="majorHAnsi" w:eastAsia="宋体" w:hAnsiTheme="majorHAnsi" w:cstheme="majorBidi"/>
      <w:b/>
      <w:bCs/>
      <w:sz w:val="32"/>
      <w:szCs w:val="32"/>
    </w:rPr>
  </w:style>
  <w:style w:type="character" w:customStyle="1" w:styleId="ad">
    <w:name w:val="标题 字符"/>
    <w:basedOn w:val="a0"/>
    <w:link w:val="ac"/>
    <w:uiPriority w:val="10"/>
    <w:rsid w:val="008E535A"/>
    <w:rPr>
      <w:rFonts w:asciiTheme="majorHAnsi" w:eastAsia="宋体" w:hAnsiTheme="majorHAnsi" w:cstheme="majorBidi"/>
      <w:b/>
      <w:bCs/>
      <w:sz w:val="32"/>
      <w:szCs w:val="32"/>
    </w:rPr>
  </w:style>
  <w:style w:type="character" w:styleId="ae">
    <w:name w:val="annotation reference"/>
    <w:basedOn w:val="a0"/>
    <w:uiPriority w:val="99"/>
    <w:semiHidden/>
    <w:unhideWhenUsed/>
    <w:rsid w:val="00DF6E81"/>
    <w:rPr>
      <w:sz w:val="21"/>
      <w:szCs w:val="21"/>
    </w:rPr>
  </w:style>
  <w:style w:type="paragraph" w:styleId="af">
    <w:name w:val="annotation text"/>
    <w:basedOn w:val="a"/>
    <w:link w:val="af0"/>
    <w:uiPriority w:val="99"/>
    <w:semiHidden/>
    <w:unhideWhenUsed/>
    <w:rsid w:val="00DF6E81"/>
    <w:pPr>
      <w:jc w:val="left"/>
    </w:pPr>
  </w:style>
  <w:style w:type="character" w:customStyle="1" w:styleId="af0">
    <w:name w:val="批注文字 字符"/>
    <w:basedOn w:val="a0"/>
    <w:link w:val="af"/>
    <w:uiPriority w:val="99"/>
    <w:semiHidden/>
    <w:rsid w:val="00DF6E81"/>
  </w:style>
  <w:style w:type="paragraph" w:styleId="af1">
    <w:name w:val="annotation subject"/>
    <w:basedOn w:val="af"/>
    <w:next w:val="af"/>
    <w:link w:val="af2"/>
    <w:uiPriority w:val="99"/>
    <w:semiHidden/>
    <w:unhideWhenUsed/>
    <w:rsid w:val="00DF6E81"/>
    <w:rPr>
      <w:b/>
      <w:bCs/>
    </w:rPr>
  </w:style>
  <w:style w:type="character" w:customStyle="1" w:styleId="af2">
    <w:name w:val="批注主题 字符"/>
    <w:basedOn w:val="af0"/>
    <w:link w:val="af1"/>
    <w:uiPriority w:val="99"/>
    <w:semiHidden/>
    <w:rsid w:val="00DF6E81"/>
    <w:rPr>
      <w:b/>
      <w:bCs/>
    </w:rPr>
  </w:style>
  <w:style w:type="paragraph" w:styleId="af3">
    <w:name w:val="Revision"/>
    <w:hidden/>
    <w:uiPriority w:val="99"/>
    <w:semiHidden/>
    <w:rsid w:val="0080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8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敏</dc:creator>
  <cp:keywords/>
  <dc:description/>
  <cp:lastModifiedBy>ma xiaowei</cp:lastModifiedBy>
  <cp:revision>10</cp:revision>
  <dcterms:created xsi:type="dcterms:W3CDTF">2023-03-28T01:35:00Z</dcterms:created>
  <dcterms:modified xsi:type="dcterms:W3CDTF">2023-03-28T07:58:00Z</dcterms:modified>
</cp:coreProperties>
</file>