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E08B0">
      <w:pPr>
        <w:rPr>
          <w:rFonts w:ascii="宋体"/>
          <w:sz w:val="32"/>
          <w:szCs w:val="32"/>
        </w:rPr>
      </w:pPr>
      <w:bookmarkStart w:id="0" w:name="_GoBack"/>
      <w:bookmarkEnd w:id="0"/>
      <w:r>
        <w:rPr>
          <w:rFonts w:hint="eastAsia" w:ascii="仿宋" w:eastAsia="仿宋"/>
          <w:sz w:val="32"/>
          <w:szCs w:val="32"/>
        </w:rPr>
        <w:t>附件</w:t>
      </w:r>
      <w:r>
        <w:rPr>
          <w:rFonts w:hint="eastAsia" w:ascii="宋体"/>
          <w:sz w:val="32"/>
          <w:szCs w:val="32"/>
        </w:rPr>
        <w:t>3</w:t>
      </w:r>
    </w:p>
    <w:p w14:paraId="68AD166A">
      <w:pPr>
        <w:jc w:val="center"/>
        <w:rPr>
          <w:rFonts w:ascii="宋体"/>
          <w:sz w:val="32"/>
          <w:szCs w:val="32"/>
        </w:rPr>
      </w:pPr>
      <w:r>
        <w:rPr>
          <w:rFonts w:hint="eastAsia" w:ascii="宋体"/>
          <w:sz w:val="32"/>
          <w:szCs w:val="32"/>
        </w:rPr>
        <w:t>亚足联沙滩足球</w:t>
      </w:r>
      <w:r>
        <w:rPr>
          <w:rFonts w:ascii="宋体"/>
          <w:sz w:val="32"/>
          <w:szCs w:val="32"/>
        </w:rPr>
        <w:t>L1</w:t>
      </w:r>
      <w:r>
        <w:rPr>
          <w:rFonts w:hint="eastAsia" w:ascii="宋体"/>
          <w:sz w:val="32"/>
          <w:szCs w:val="32"/>
        </w:rPr>
        <w:t>级教练员培训交通路线图</w:t>
      </w:r>
    </w:p>
    <w:p w14:paraId="5341C62F">
      <w:pPr>
        <w:rPr>
          <w:rFonts w:ascii="仿宋" w:eastAsia="仿宋"/>
          <w:sz w:val="32"/>
          <w:szCs w:val="32"/>
        </w:rPr>
      </w:pPr>
      <w:r>
        <w:drawing>
          <wp:inline distT="0" distB="0" distL="114300" distR="114300">
            <wp:extent cx="5270500" cy="2454910"/>
            <wp:effectExtent l="0" t="0" r="17" b="26"/>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70500" cy="2454910"/>
                    </a:xfrm>
                    <a:prstGeom prst="rect">
                      <a:avLst/>
                    </a:prstGeom>
                    <a:noFill/>
                    <a:ln w="9525" cap="flat" cmpd="sng">
                      <a:noFill/>
                      <a:prstDash val="solid"/>
                      <a:round/>
                    </a:ln>
                  </pic:spPr>
                </pic:pic>
              </a:graphicData>
            </a:graphic>
          </wp:inline>
        </w:drawing>
      </w:r>
    </w:p>
    <w:p w14:paraId="1D5CE593">
      <w:pPr>
        <w:rPr>
          <w:rFonts w:ascii="仿宋" w:eastAsia="仿宋"/>
          <w:sz w:val="32"/>
          <w:szCs w:val="32"/>
        </w:rPr>
      </w:pPr>
      <w:r>
        <w:rPr>
          <w:rFonts w:hint="eastAsia" w:ascii="仿宋" w:eastAsia="仿宋" w:cs="仿宋"/>
          <w:sz w:val="32"/>
          <w:szCs w:val="32"/>
        </w:rPr>
        <w:t>培训报到地点</w:t>
      </w:r>
      <w:r>
        <w:rPr>
          <w:rFonts w:ascii="仿宋" w:eastAsia="仿宋" w:cs="仿宋"/>
          <w:sz w:val="32"/>
          <w:szCs w:val="32"/>
        </w:rPr>
        <w:t>：</w:t>
      </w:r>
      <w:r>
        <w:rPr>
          <w:rFonts w:hint="eastAsia" w:ascii="仿宋" w:eastAsia="仿宋"/>
          <w:sz w:val="32"/>
          <w:szCs w:val="32"/>
        </w:rPr>
        <w:t>浙江省舟山市定海区临城街道海大南路1号浙江海洋大学（长峙岛校区）学术交流中心</w:t>
      </w:r>
    </w:p>
    <w:p w14:paraId="0FDFEC7B">
      <w:pPr>
        <w:rPr>
          <w:rFonts w:ascii="仿宋" w:eastAsia="仿宋" w:cs="仿宋"/>
          <w:sz w:val="32"/>
          <w:szCs w:val="32"/>
        </w:rPr>
      </w:pPr>
      <w:r>
        <w:rPr>
          <w:rFonts w:ascii="仿宋" w:eastAsia="仿宋" w:cs="仿宋"/>
          <w:sz w:val="32"/>
          <w:szCs w:val="32"/>
        </w:rPr>
        <w:t>联</w:t>
      </w:r>
      <w:r>
        <w:rPr>
          <w:rFonts w:hint="eastAsia" w:ascii="仿宋" w:eastAsia="仿宋" w:cs="仿宋"/>
          <w:sz w:val="32"/>
          <w:szCs w:val="32"/>
        </w:rPr>
        <w:t xml:space="preserve"> </w:t>
      </w:r>
      <w:r>
        <w:rPr>
          <w:rFonts w:ascii="仿宋" w:eastAsia="仿宋" w:cs="仿宋"/>
          <w:sz w:val="32"/>
          <w:szCs w:val="32"/>
        </w:rPr>
        <w:t>系</w:t>
      </w:r>
      <w:r>
        <w:rPr>
          <w:rFonts w:hint="eastAsia" w:ascii="仿宋" w:eastAsia="仿宋" w:cs="仿宋"/>
          <w:sz w:val="32"/>
          <w:szCs w:val="32"/>
        </w:rPr>
        <w:t xml:space="preserve"> </w:t>
      </w:r>
      <w:r>
        <w:rPr>
          <w:rFonts w:ascii="仿宋" w:eastAsia="仿宋" w:cs="仿宋"/>
          <w:sz w:val="32"/>
          <w:szCs w:val="32"/>
        </w:rPr>
        <w:t>人：</w:t>
      </w:r>
      <w:r>
        <w:rPr>
          <w:rFonts w:hint="eastAsia" w:ascii="仿宋" w:eastAsia="仿宋" w:cs="仿宋"/>
          <w:sz w:val="32"/>
          <w:szCs w:val="32"/>
        </w:rPr>
        <w:t xml:space="preserve">黄文浪 13867237419  </w:t>
      </w:r>
    </w:p>
    <w:p w14:paraId="1C7FE761">
      <w:pPr>
        <w:rPr>
          <w:rFonts w:ascii="仿宋" w:eastAsia="仿宋"/>
          <w:sz w:val="32"/>
          <w:szCs w:val="32"/>
        </w:rPr>
      </w:pPr>
    </w:p>
    <w:p w14:paraId="71DC2CA8">
      <w:pPr>
        <w:rPr>
          <w:rFonts w:ascii="仿宋" w:eastAsia="仿宋" w:cs="仿宋"/>
          <w:sz w:val="32"/>
          <w:szCs w:val="32"/>
        </w:rPr>
      </w:pPr>
      <w:r>
        <w:rPr>
          <w:rFonts w:hint="eastAsia" w:ascii="仿宋" w:eastAsia="仿宋" w:cs="仿宋"/>
          <w:sz w:val="32"/>
          <w:szCs w:val="32"/>
        </w:rPr>
        <w:t>舟山机场</w:t>
      </w:r>
    </w:p>
    <w:p w14:paraId="26AA209E">
      <w:pPr>
        <w:rPr>
          <w:rFonts w:ascii="仿宋" w:eastAsia="仿宋" w:cs="仿宋"/>
          <w:sz w:val="32"/>
          <w:szCs w:val="32"/>
        </w:rPr>
      </w:pPr>
      <w:r>
        <w:rPr>
          <w:rFonts w:hint="eastAsia" w:ascii="仿宋" w:eastAsia="仿宋" w:cs="仿宋"/>
          <w:sz w:val="32"/>
          <w:szCs w:val="32"/>
        </w:rPr>
        <w:t>机场距离浙江海洋大学约21公里。可在机场乘坐225路公交转33路公交，即可达到。或在机场乘坐出租车抵达，费用约45元。</w:t>
      </w:r>
    </w:p>
    <w:p w14:paraId="67B22357">
      <w:pPr>
        <w:rPr>
          <w:rFonts w:ascii="仿宋" w:eastAsia="仿宋" w:cs="仿宋"/>
          <w:sz w:val="32"/>
          <w:szCs w:val="32"/>
        </w:rPr>
      </w:pPr>
    </w:p>
    <w:p w14:paraId="3802A78F">
      <w:pPr>
        <w:rPr>
          <w:rFonts w:ascii="仿宋" w:eastAsia="仿宋" w:cs="仿宋"/>
          <w:b/>
          <w:bCs/>
          <w:sz w:val="32"/>
          <w:szCs w:val="32"/>
        </w:rPr>
      </w:pPr>
      <w:r>
        <w:rPr>
          <w:rFonts w:hint="eastAsia" w:ascii="仿宋" w:eastAsia="仿宋" w:cs="仿宋"/>
          <w:sz w:val="32"/>
          <w:szCs w:val="32"/>
        </w:rPr>
        <w:t>宁波站（火车站、高铁）</w:t>
      </w:r>
    </w:p>
    <w:p w14:paraId="58E2E274">
      <w:pPr>
        <w:rPr>
          <w:rFonts w:ascii="仿宋" w:eastAsia="仿宋"/>
          <w:sz w:val="32"/>
          <w:szCs w:val="32"/>
        </w:rPr>
      </w:pPr>
      <w:r>
        <w:rPr>
          <w:rFonts w:hint="eastAsia" w:ascii="仿宋" w:eastAsia="仿宋" w:cs="仿宋"/>
          <w:sz w:val="32"/>
          <w:szCs w:val="32"/>
        </w:rPr>
        <w:t>宁波站火车站距浙江海洋大学约100公里，可在宁波火车站旁的宁波汽车南站乘至舟山临城汽车站的大巴即可到达;乘坐出租车，费用约500元。</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427685"/>
      <w:docPartList>
        <w:docPartGallery w:val="autotext"/>
      </w:docPartList>
    </w:sdtPr>
    <w:sdtContent>
      <w:p w14:paraId="6448626C">
        <w:pPr>
          <w:pStyle w:val="7"/>
          <w:jc w:val="center"/>
        </w:pPr>
        <w:r>
          <w:fldChar w:fldCharType="begin"/>
        </w:r>
        <w:r>
          <w:instrText xml:space="preserve">PAGE   \* MERGEFORMAT</w:instrText>
        </w:r>
        <w:r>
          <w:fldChar w:fldCharType="separate"/>
        </w:r>
        <w:r>
          <w:rPr>
            <w:lang w:val="zh-CN"/>
          </w:rPr>
          <w:t>9</w:t>
        </w:r>
        <w:r>
          <w:fldChar w:fldCharType="end"/>
        </w:r>
      </w:p>
    </w:sdtContent>
  </w:sdt>
  <w:p w14:paraId="47F4A6E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zZTAyYTQ2OTIwZmRjZjkyMjI2NWEyMGNiZDg3NTkifQ=="/>
  </w:docVars>
  <w:rsids>
    <w:rsidRoot w:val="00E94472"/>
    <w:rsid w:val="00234B7A"/>
    <w:rsid w:val="003143AB"/>
    <w:rsid w:val="00A50B58"/>
    <w:rsid w:val="00C50601"/>
    <w:rsid w:val="00E9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等线" w:eastAsia="等线" w:cs="Times New Roman"/>
    </w:rPr>
  </w:style>
  <w:style w:type="paragraph" w:styleId="6">
    <w:name w:val="Date"/>
    <w:basedOn w:val="1"/>
    <w:next w:val="1"/>
    <w:qFormat/>
    <w:uiPriority w:val="0"/>
    <w:pPr>
      <w:ind w:left="25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character" w:styleId="12">
    <w:name w:val="FollowedHyperlink"/>
    <w:basedOn w:val="11"/>
    <w:qFormat/>
    <w:uiPriority w:val="0"/>
    <w:rPr>
      <w:color w:val="333333"/>
      <w:u w:val="none"/>
    </w:rPr>
  </w:style>
  <w:style w:type="character" w:styleId="13">
    <w:name w:val="Hyperlink"/>
    <w:basedOn w:val="11"/>
    <w:qFormat/>
    <w:uiPriority w:val="0"/>
    <w:rPr>
      <w:color w:val="0000FF"/>
      <w:u w:val="single"/>
    </w:rPr>
  </w:style>
  <w:style w:type="character" w:styleId="14">
    <w:name w:val="annotation reference"/>
    <w:qFormat/>
    <w:uiPriority w:val="0"/>
    <w:rPr>
      <w:sz w:val="21"/>
      <w:szCs w:val="21"/>
    </w:rPr>
  </w:style>
  <w:style w:type="paragraph" w:styleId="15">
    <w:name w:val="List Paragraph"/>
    <w:basedOn w:val="1"/>
    <w:qFormat/>
    <w:uiPriority w:val="0"/>
    <w:pPr>
      <w:ind w:firstLine="200" w:firstLineChars="200"/>
    </w:pPr>
  </w:style>
  <w:style w:type="character" w:customStyle="1" w:styleId="16">
    <w:name w:val="fl2"/>
    <w:basedOn w:val="11"/>
    <w:qFormat/>
    <w:uiPriority w:val="0"/>
    <w:rPr>
      <w:color w:val="5499E3"/>
      <w:sz w:val="19"/>
      <w:szCs w:val="19"/>
    </w:rPr>
  </w:style>
  <w:style w:type="paragraph" w:customStyle="1" w:styleId="17">
    <w:name w:val="修订1"/>
    <w:qFormat/>
    <w:uiPriority w:val="0"/>
    <w:rPr>
      <w:rFonts w:ascii="Calibri" w:hAnsi="Calibri" w:eastAsia="宋体" w:cs="Arial"/>
      <w:kern w:val="2"/>
      <w:sz w:val="21"/>
      <w:szCs w:val="22"/>
      <w:lang w:val="en-US" w:eastAsia="zh-CN" w:bidi="ar-SA"/>
    </w:rPr>
  </w:style>
  <w:style w:type="paragraph" w:customStyle="1" w:styleId="18">
    <w:name w:val="修订2"/>
    <w:qFormat/>
    <w:uiPriority w:val="0"/>
    <w:rPr>
      <w:rFonts w:ascii="Calibri" w:hAnsi="Calibri" w:eastAsia="宋体" w:cs="Arial"/>
      <w:kern w:val="2"/>
      <w:sz w:val="21"/>
      <w:szCs w:val="22"/>
      <w:lang w:val="en-US" w:eastAsia="zh-CN" w:bidi="ar-SA"/>
    </w:rPr>
  </w:style>
  <w:style w:type="paragraph" w:customStyle="1" w:styleId="19">
    <w:name w:val="Revision"/>
    <w:hidden/>
    <w:semiHidden/>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1848</Words>
  <Characters>2030</Characters>
  <Lines>16</Lines>
  <Paragraphs>4</Paragraphs>
  <TotalTime>0</TotalTime>
  <ScaleCrop>false</ScaleCrop>
  <LinksUpToDate>false</LinksUpToDate>
  <CharactersWithSpaces>2128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2024-06-18T03:18:00Z</dcterms:created>
  <dc:creator>李晓旭</dc:creator>
  <cp:lastModifiedBy>照雨心</cp:lastModifiedBy>
  <cp:lastPrinted>2024-06-18T01:05:00Z</cp:lastPrinted>
  <dcterms:modified xsi:type="dcterms:W3CDTF">2024-06-18T03:30:39Z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1B027A7032D2449196464272BFFB44F0_13</vt:lpwstr>
  </property>
</Properties>
</file>